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47D" w:rsidRDefault="0009447D" w:rsidP="0009447D">
      <w:pPr>
        <w:spacing w:before="107" w:line="222" w:lineRule="auto"/>
        <w:rPr>
          <w:rFonts w:ascii="FangSong" w:eastAsia="FangSong" w:hAnsi="FangSong" w:cs="FangSong"/>
          <w:sz w:val="33"/>
          <w:szCs w:val="33"/>
        </w:rPr>
      </w:pPr>
      <w:r>
        <w:rPr>
          <w:rFonts w:ascii="FangSong" w:eastAsia="FangSong" w:hAnsi="FangSong" w:cs="FangSong"/>
          <w:spacing w:val="3"/>
          <w:sz w:val="33"/>
          <w:szCs w:val="33"/>
        </w:rPr>
        <w:t>附件1</w:t>
      </w:r>
    </w:p>
    <w:p w:rsidR="0009447D" w:rsidRDefault="0009447D" w:rsidP="0009447D">
      <w:pPr>
        <w:spacing w:line="246" w:lineRule="auto"/>
      </w:pPr>
    </w:p>
    <w:p w:rsidR="0009447D" w:rsidRDefault="0009447D" w:rsidP="0009447D">
      <w:pPr>
        <w:spacing w:line="247" w:lineRule="auto"/>
      </w:pPr>
    </w:p>
    <w:p w:rsidR="0009447D" w:rsidRDefault="0009447D" w:rsidP="0009447D">
      <w:pPr>
        <w:spacing w:before="143" w:line="252" w:lineRule="auto"/>
        <w:ind w:left="2645" w:right="1065" w:hanging="1599"/>
        <w:rPr>
          <w:rFonts w:ascii="SimSun" w:eastAsia="SimSun" w:hAnsi="SimSun" w:cs="SimSun"/>
          <w:sz w:val="44"/>
          <w:szCs w:val="44"/>
        </w:rPr>
      </w:pPr>
      <w:r>
        <w:rPr>
          <w:rFonts w:ascii="SimSun" w:eastAsia="SimSun" w:hAnsi="SimSun" w:cs="SimSun"/>
          <w:spacing w:val="5"/>
          <w:sz w:val="44"/>
          <w:szCs w:val="44"/>
        </w:rPr>
        <w:t>2022年度江西省文化艺术科学规划</w:t>
      </w:r>
      <w:r>
        <w:rPr>
          <w:rFonts w:ascii="SimSun" w:eastAsia="SimSun" w:hAnsi="SimSun" w:cs="SimSun"/>
          <w:spacing w:val="-3"/>
          <w:sz w:val="44"/>
          <w:szCs w:val="44"/>
        </w:rPr>
        <w:t>一般项目课题指南</w:t>
      </w:r>
    </w:p>
    <w:p w:rsidR="0009447D" w:rsidRDefault="0009447D" w:rsidP="0009447D">
      <w:pPr>
        <w:spacing w:line="457" w:lineRule="auto"/>
      </w:pPr>
    </w:p>
    <w:p w:rsidR="0009447D" w:rsidRDefault="0009447D" w:rsidP="0009447D">
      <w:pPr>
        <w:spacing w:before="107" w:line="221" w:lineRule="auto"/>
        <w:ind w:firstLine="634"/>
        <w:outlineLvl w:val="0"/>
        <w:rPr>
          <w:rFonts w:ascii="SimHei" w:eastAsia="SimHei" w:hAnsi="SimHei" w:cs="SimHei"/>
          <w:sz w:val="33"/>
          <w:szCs w:val="33"/>
        </w:rPr>
      </w:pPr>
      <w:r>
        <w:rPr>
          <w:rFonts w:ascii="SimHei" w:eastAsia="SimHei" w:hAnsi="SimHei" w:cs="SimHei"/>
          <w:spacing w:val="-11"/>
          <w:sz w:val="33"/>
          <w:szCs w:val="33"/>
        </w:rPr>
        <w:t>一、基础理论研究</w:t>
      </w:r>
    </w:p>
    <w:p w:rsidR="0009447D" w:rsidRDefault="0009447D" w:rsidP="0009447D">
      <w:pPr>
        <w:spacing w:before="180" w:line="222" w:lineRule="auto"/>
        <w:ind w:firstLine="630"/>
        <w:rPr>
          <w:rFonts w:ascii="FangSong" w:eastAsia="FangSong" w:hAnsi="FangSong" w:cs="FangSong"/>
          <w:sz w:val="33"/>
          <w:szCs w:val="33"/>
        </w:rPr>
      </w:pPr>
      <w:r>
        <w:rPr>
          <w:rFonts w:ascii="FangSong" w:eastAsia="FangSong" w:hAnsi="FangSong" w:cs="FangSong"/>
          <w:spacing w:val="-12"/>
          <w:sz w:val="33"/>
          <w:szCs w:val="33"/>
        </w:rPr>
        <w:t>江西地方艺术史研究</w:t>
      </w:r>
    </w:p>
    <w:p w:rsidR="0009447D" w:rsidRDefault="0009447D" w:rsidP="0009447D">
      <w:pPr>
        <w:spacing w:before="162" w:line="559" w:lineRule="exact"/>
        <w:ind w:firstLine="630"/>
        <w:rPr>
          <w:rFonts w:ascii="FangSong" w:eastAsia="FangSong" w:hAnsi="FangSong" w:cs="FangSong"/>
          <w:sz w:val="33"/>
          <w:szCs w:val="33"/>
        </w:rPr>
      </w:pPr>
      <w:r>
        <w:rPr>
          <w:rFonts w:ascii="FangSong" w:eastAsia="FangSong" w:hAnsi="FangSong" w:cs="FangSong"/>
          <w:spacing w:val="-13"/>
          <w:position w:val="16"/>
          <w:sz w:val="33"/>
          <w:szCs w:val="33"/>
        </w:rPr>
        <w:t>艺术学新兴学科与交叉学科研究</w:t>
      </w:r>
    </w:p>
    <w:p w:rsidR="0009447D" w:rsidRDefault="0009447D" w:rsidP="0009447D">
      <w:pPr>
        <w:spacing w:before="1" w:line="221" w:lineRule="auto"/>
        <w:ind w:firstLine="630"/>
        <w:rPr>
          <w:rFonts w:ascii="FangSong" w:eastAsia="FangSong" w:hAnsi="FangSong" w:cs="FangSong"/>
          <w:sz w:val="33"/>
          <w:szCs w:val="33"/>
        </w:rPr>
      </w:pPr>
      <w:r>
        <w:rPr>
          <w:rFonts w:ascii="FangSong" w:eastAsia="FangSong" w:hAnsi="FangSong" w:cs="FangSong"/>
          <w:spacing w:val="-12"/>
          <w:sz w:val="33"/>
          <w:szCs w:val="33"/>
        </w:rPr>
        <w:t>文化自信与新时代文艺研究</w:t>
      </w:r>
    </w:p>
    <w:p w:rsidR="0009447D" w:rsidRDefault="0009447D" w:rsidP="0009447D">
      <w:pPr>
        <w:spacing w:before="161" w:line="220" w:lineRule="auto"/>
        <w:ind w:firstLine="630"/>
        <w:rPr>
          <w:rFonts w:ascii="FangSong" w:eastAsia="FangSong" w:hAnsi="FangSong" w:cs="FangSong"/>
          <w:sz w:val="33"/>
          <w:szCs w:val="33"/>
        </w:rPr>
      </w:pPr>
      <w:r>
        <w:drawing>
          <wp:anchor distT="0" distB="0" distL="0" distR="0" simplePos="0" relativeHeight="251659264" behindDoc="0" locked="0" layoutInCell="1" allowOverlap="1">
            <wp:simplePos x="0" y="0"/>
            <wp:positionH relativeFrom="column">
              <wp:posOffset>368303</wp:posOffset>
            </wp:positionH>
            <wp:positionV relativeFrom="paragraph">
              <wp:posOffset>28319</wp:posOffset>
            </wp:positionV>
            <wp:extent cx="1454172" cy="1460492"/>
            <wp:effectExtent l="0" t="0" r="0" b="0"/>
            <wp:wrapNone/>
            <wp:docPr id="3" name="IM 3"/>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6"/>
                    <a:stretch>
                      <a:fillRect/>
                    </a:stretch>
                  </pic:blipFill>
                  <pic:spPr>
                    <a:xfrm>
                      <a:off x="0" y="0"/>
                      <a:ext cx="1454172" cy="1460492"/>
                    </a:xfrm>
                    <a:prstGeom prst="rect">
                      <a:avLst/>
                    </a:prstGeom>
                  </pic:spPr>
                </pic:pic>
              </a:graphicData>
            </a:graphic>
          </wp:anchor>
        </w:drawing>
      </w:r>
      <w:r>
        <w:rPr>
          <w:rFonts w:ascii="FangSong" w:eastAsia="FangSong" w:hAnsi="FangSong" w:cs="FangSong"/>
          <w:spacing w:val="-12"/>
          <w:sz w:val="33"/>
          <w:szCs w:val="33"/>
        </w:rPr>
        <w:t>新媒介与文艺创作及批评研究</w:t>
      </w:r>
    </w:p>
    <w:p w:rsidR="0009447D" w:rsidRDefault="0009447D" w:rsidP="0009447D">
      <w:pPr>
        <w:spacing w:before="171" w:line="221" w:lineRule="auto"/>
        <w:ind w:firstLine="630"/>
        <w:rPr>
          <w:rFonts w:ascii="SimHei" w:eastAsia="SimHei" w:hAnsi="SimHei" w:cs="SimHei"/>
          <w:sz w:val="33"/>
          <w:szCs w:val="33"/>
        </w:rPr>
      </w:pPr>
      <w:r>
        <w:rPr>
          <w:rFonts w:ascii="SimHei" w:eastAsia="SimHei" w:hAnsi="SimHei" w:cs="SimHei"/>
          <w:spacing w:val="-10"/>
          <w:sz w:val="33"/>
          <w:szCs w:val="33"/>
        </w:rPr>
        <w:t>二、戏剧(含戏曲、话剧、歌剧、音乐剧、舞剧、曲艺、木</w:t>
      </w:r>
    </w:p>
    <w:p w:rsidR="0009447D" w:rsidRDefault="0009447D" w:rsidP="0009447D">
      <w:pPr>
        <w:spacing w:before="150" w:line="221" w:lineRule="auto"/>
        <w:ind w:firstLine="4"/>
        <w:rPr>
          <w:rFonts w:ascii="SimHei" w:eastAsia="SimHei" w:hAnsi="SimHei" w:cs="SimHei"/>
          <w:sz w:val="33"/>
          <w:szCs w:val="33"/>
        </w:rPr>
      </w:pPr>
      <w:r>
        <w:rPr>
          <w:rFonts w:ascii="SimHei" w:eastAsia="SimHei" w:hAnsi="SimHei" w:cs="SimHei"/>
          <w:spacing w:val="7"/>
          <w:sz w:val="33"/>
          <w:szCs w:val="33"/>
        </w:rPr>
        <w:t>偶、皮影等)研究</w:t>
      </w:r>
    </w:p>
    <w:p w:rsidR="0009447D" w:rsidRDefault="0009447D" w:rsidP="0009447D">
      <w:pPr>
        <w:spacing w:before="170" w:line="222" w:lineRule="auto"/>
        <w:ind w:firstLine="630"/>
        <w:rPr>
          <w:rFonts w:ascii="FangSong" w:eastAsia="FangSong" w:hAnsi="FangSong" w:cs="FangSong"/>
          <w:sz w:val="33"/>
          <w:szCs w:val="33"/>
        </w:rPr>
      </w:pPr>
      <w:r>
        <w:rPr>
          <w:rFonts w:ascii="FangSong" w:eastAsia="FangSong" w:hAnsi="FangSong" w:cs="FangSong"/>
          <w:spacing w:val="-12"/>
          <w:sz w:val="33"/>
          <w:szCs w:val="33"/>
        </w:rPr>
        <w:t>江西地方戏曲与地方文化研究</w:t>
      </w:r>
    </w:p>
    <w:p w:rsidR="0009447D" w:rsidRDefault="0009447D" w:rsidP="0009447D">
      <w:pPr>
        <w:spacing w:before="164" w:line="555" w:lineRule="exact"/>
        <w:ind w:firstLine="630"/>
        <w:rPr>
          <w:rFonts w:ascii="FangSong" w:eastAsia="FangSong" w:hAnsi="FangSong" w:cs="FangSong"/>
          <w:sz w:val="33"/>
          <w:szCs w:val="33"/>
        </w:rPr>
      </w:pPr>
      <w:r>
        <w:rPr>
          <w:rFonts w:ascii="FangSong" w:eastAsia="FangSong" w:hAnsi="FangSong" w:cs="FangSong"/>
          <w:spacing w:val="-11"/>
          <w:position w:val="16"/>
          <w:sz w:val="33"/>
          <w:szCs w:val="33"/>
        </w:rPr>
        <w:t>江西地方戏曲音乐研究</w:t>
      </w:r>
    </w:p>
    <w:p w:rsidR="0009447D" w:rsidRDefault="0009447D" w:rsidP="0009447D">
      <w:pPr>
        <w:spacing w:line="220" w:lineRule="auto"/>
        <w:ind w:firstLine="630"/>
        <w:rPr>
          <w:rFonts w:ascii="FangSong" w:eastAsia="FangSong" w:hAnsi="FangSong" w:cs="FangSong"/>
          <w:sz w:val="33"/>
          <w:szCs w:val="33"/>
        </w:rPr>
      </w:pPr>
      <w:r>
        <w:rPr>
          <w:rFonts w:ascii="FangSong" w:eastAsia="FangSong" w:hAnsi="FangSong" w:cs="FangSong"/>
          <w:spacing w:val="-13"/>
          <w:sz w:val="33"/>
          <w:szCs w:val="33"/>
        </w:rPr>
        <w:t>江西地方戏曲作品研究</w:t>
      </w:r>
    </w:p>
    <w:p w:rsidR="0009447D" w:rsidRDefault="0009447D" w:rsidP="0009447D">
      <w:pPr>
        <w:spacing w:before="171" w:line="560" w:lineRule="exact"/>
        <w:ind w:firstLine="630"/>
        <w:rPr>
          <w:rFonts w:ascii="FangSong" w:eastAsia="FangSong" w:hAnsi="FangSong" w:cs="FangSong"/>
          <w:sz w:val="33"/>
          <w:szCs w:val="33"/>
        </w:rPr>
      </w:pPr>
      <w:r>
        <w:rPr>
          <w:rFonts w:ascii="FangSong" w:eastAsia="FangSong" w:hAnsi="FangSong" w:cs="FangSong"/>
          <w:spacing w:val="-13"/>
          <w:position w:val="16"/>
          <w:sz w:val="33"/>
          <w:szCs w:val="33"/>
        </w:rPr>
        <w:t>江西地方戏曲演出市场调查研究</w:t>
      </w:r>
    </w:p>
    <w:p w:rsidR="0009447D" w:rsidRDefault="0009447D" w:rsidP="0009447D">
      <w:pPr>
        <w:spacing w:line="222" w:lineRule="auto"/>
        <w:ind w:firstLine="630"/>
        <w:rPr>
          <w:rFonts w:ascii="FangSong" w:eastAsia="FangSong" w:hAnsi="FangSong" w:cs="FangSong"/>
          <w:sz w:val="33"/>
          <w:szCs w:val="33"/>
        </w:rPr>
      </w:pPr>
      <w:r>
        <w:rPr>
          <w:rFonts w:ascii="FangSong" w:eastAsia="FangSong" w:hAnsi="FangSong" w:cs="FangSong"/>
          <w:spacing w:val="-11"/>
          <w:sz w:val="33"/>
          <w:szCs w:val="33"/>
        </w:rPr>
        <w:t>戏剧评论研究</w:t>
      </w:r>
    </w:p>
    <w:p w:rsidR="0009447D" w:rsidRDefault="0009447D" w:rsidP="0009447D">
      <w:pPr>
        <w:spacing w:before="149" w:line="222" w:lineRule="auto"/>
        <w:ind w:firstLine="634"/>
        <w:outlineLvl w:val="0"/>
        <w:rPr>
          <w:rFonts w:ascii="SimHei" w:eastAsia="SimHei" w:hAnsi="SimHei" w:cs="SimHei"/>
          <w:sz w:val="33"/>
          <w:szCs w:val="33"/>
        </w:rPr>
      </w:pPr>
      <w:r>
        <w:rPr>
          <w:rFonts w:ascii="SimHei" w:eastAsia="SimHei" w:hAnsi="SimHei" w:cs="SimHei"/>
          <w:spacing w:val="-11"/>
          <w:sz w:val="33"/>
          <w:szCs w:val="33"/>
        </w:rPr>
        <w:t>三、音乐研究</w:t>
      </w:r>
    </w:p>
    <w:p w:rsidR="0009447D" w:rsidRDefault="0009447D" w:rsidP="0009447D">
      <w:pPr>
        <w:spacing w:before="173" w:line="220" w:lineRule="auto"/>
        <w:ind w:firstLine="630"/>
        <w:rPr>
          <w:rFonts w:ascii="FangSong" w:eastAsia="FangSong" w:hAnsi="FangSong" w:cs="FangSong"/>
          <w:sz w:val="33"/>
          <w:szCs w:val="33"/>
        </w:rPr>
      </w:pPr>
      <w:r>
        <w:rPr>
          <w:rFonts w:ascii="FangSong" w:eastAsia="FangSong" w:hAnsi="FangSong" w:cs="FangSong"/>
          <w:spacing w:val="-13"/>
          <w:sz w:val="33"/>
          <w:szCs w:val="33"/>
        </w:rPr>
        <w:t>江西音乐创作现状研究</w:t>
      </w:r>
    </w:p>
    <w:p w:rsidR="0009447D" w:rsidRDefault="0009447D" w:rsidP="0009447D">
      <w:pPr>
        <w:spacing w:before="158" w:line="316" w:lineRule="auto"/>
        <w:ind w:right="31" w:firstLine="630"/>
        <w:rPr>
          <w:rFonts w:ascii="FangSong" w:eastAsia="FangSong" w:hAnsi="FangSong" w:cs="FangSong"/>
          <w:sz w:val="33"/>
          <w:szCs w:val="33"/>
        </w:rPr>
      </w:pPr>
      <w:r>
        <w:rPr>
          <w:rFonts w:ascii="FangSong" w:eastAsia="FangSong" w:hAnsi="FangSong" w:cs="FangSong"/>
          <w:spacing w:val="-17"/>
          <w:sz w:val="33"/>
          <w:szCs w:val="33"/>
        </w:rPr>
        <w:t>江西音乐古籍、民间传谱、音像文献资料整理及数字化标准</w:t>
      </w:r>
      <w:r>
        <w:rPr>
          <w:rFonts w:ascii="FangSong" w:eastAsia="FangSong" w:hAnsi="FangSong" w:cs="FangSong"/>
          <w:spacing w:val="-6"/>
          <w:sz w:val="33"/>
          <w:szCs w:val="33"/>
        </w:rPr>
        <w:t>研究</w:t>
      </w:r>
    </w:p>
    <w:p w:rsidR="0009447D" w:rsidRDefault="0009447D" w:rsidP="0009447D">
      <w:pPr>
        <w:spacing w:before="2" w:line="220" w:lineRule="auto"/>
        <w:ind w:firstLine="630"/>
        <w:rPr>
          <w:rFonts w:ascii="FangSong" w:eastAsia="FangSong" w:hAnsi="FangSong" w:cs="FangSong"/>
          <w:sz w:val="33"/>
          <w:szCs w:val="33"/>
        </w:rPr>
      </w:pPr>
      <w:r>
        <w:rPr>
          <w:rFonts w:ascii="FangSong" w:eastAsia="FangSong" w:hAnsi="FangSong" w:cs="FangSong"/>
          <w:spacing w:val="-12"/>
          <w:sz w:val="33"/>
          <w:szCs w:val="33"/>
        </w:rPr>
        <w:t>传统音乐活态传承与保护研究</w:t>
      </w:r>
    </w:p>
    <w:p w:rsidR="0009447D" w:rsidRDefault="0009447D" w:rsidP="0009447D">
      <w:pPr>
        <w:spacing w:line="289" w:lineRule="auto"/>
      </w:pPr>
    </w:p>
    <w:p w:rsidR="0009447D" w:rsidRDefault="0009447D" w:rsidP="0009447D">
      <w:pPr>
        <w:spacing w:before="108" w:line="180" w:lineRule="auto"/>
        <w:ind w:firstLine="250"/>
        <w:rPr>
          <w:rFonts w:ascii="FangSong" w:eastAsia="FangSong" w:hAnsi="FangSong" w:cs="FangSong"/>
          <w:sz w:val="33"/>
          <w:szCs w:val="33"/>
        </w:rPr>
      </w:pPr>
      <w:r>
        <w:rPr>
          <w:rFonts w:ascii="FangSong" w:eastAsia="FangSong" w:hAnsi="FangSong" w:cs="FangSong"/>
          <w:spacing w:val="-16"/>
          <w:w w:val="97"/>
          <w:sz w:val="33"/>
          <w:szCs w:val="33"/>
        </w:rPr>
        <w:t>─6─</w:t>
      </w:r>
    </w:p>
    <w:p w:rsidR="0009447D" w:rsidRDefault="0009447D" w:rsidP="0009447D">
      <w:pPr>
        <w:sectPr w:rsidR="0009447D">
          <w:footerReference w:type="default" r:id="rId7"/>
          <w:pgSz w:w="11900" w:h="16830"/>
          <w:pgMar w:top="1430" w:right="1488" w:bottom="400" w:left="1609" w:header="0" w:footer="0" w:gutter="0"/>
          <w:cols w:space="720"/>
        </w:sectPr>
      </w:pPr>
    </w:p>
    <w:p w:rsidR="0009447D" w:rsidRDefault="0009447D" w:rsidP="0009447D">
      <w:pPr>
        <w:spacing w:line="248" w:lineRule="auto"/>
      </w:pPr>
    </w:p>
    <w:p w:rsidR="0009447D" w:rsidRDefault="0009447D" w:rsidP="0009447D">
      <w:pPr>
        <w:spacing w:line="248" w:lineRule="auto"/>
      </w:pPr>
    </w:p>
    <w:p w:rsidR="0009447D" w:rsidRDefault="0009447D" w:rsidP="0009447D">
      <w:pPr>
        <w:spacing w:line="249" w:lineRule="auto"/>
      </w:pPr>
    </w:p>
    <w:p w:rsidR="0009447D" w:rsidRDefault="0009447D" w:rsidP="0009447D">
      <w:pPr>
        <w:spacing w:line="249" w:lineRule="auto"/>
      </w:pPr>
    </w:p>
    <w:p w:rsidR="0009447D" w:rsidRDefault="0009447D" w:rsidP="0009447D">
      <w:pPr>
        <w:spacing w:before="100" w:line="223" w:lineRule="auto"/>
        <w:ind w:firstLine="565"/>
        <w:rPr>
          <w:rFonts w:ascii="FangSong" w:eastAsia="FangSong" w:hAnsi="FangSong" w:cs="FangSong"/>
          <w:sz w:val="31"/>
          <w:szCs w:val="31"/>
        </w:rPr>
      </w:pPr>
      <w:r>
        <w:rPr>
          <w:rFonts w:ascii="FangSong" w:eastAsia="FangSong" w:hAnsi="FangSong" w:cs="FangSong"/>
          <w:spacing w:val="7"/>
          <w:sz w:val="31"/>
          <w:szCs w:val="31"/>
        </w:rPr>
        <w:t>音乐传播研究</w:t>
      </w:r>
    </w:p>
    <w:p w:rsidR="0009447D" w:rsidRDefault="0009447D" w:rsidP="0009447D">
      <w:pPr>
        <w:spacing w:before="180" w:line="222" w:lineRule="auto"/>
        <w:ind w:firstLine="569"/>
        <w:outlineLvl w:val="0"/>
        <w:rPr>
          <w:rFonts w:ascii="FangSong" w:eastAsia="FangSong" w:hAnsi="FangSong" w:cs="FangSong"/>
          <w:sz w:val="31"/>
          <w:szCs w:val="31"/>
        </w:rPr>
      </w:pPr>
      <w:r>
        <w:rPr>
          <w:rFonts w:ascii="FangSong" w:eastAsia="FangSong" w:hAnsi="FangSong" w:cs="FangSong"/>
          <w:spacing w:val="9"/>
          <w:sz w:val="31"/>
          <w:szCs w:val="31"/>
        </w:rPr>
        <w:t>四、舞蹈研究</w:t>
      </w:r>
    </w:p>
    <w:p w:rsidR="0009447D" w:rsidRDefault="0009447D" w:rsidP="0009447D">
      <w:pPr>
        <w:spacing w:before="191" w:line="222" w:lineRule="auto"/>
        <w:ind w:firstLine="565"/>
        <w:rPr>
          <w:rFonts w:ascii="FangSong" w:eastAsia="FangSong" w:hAnsi="FangSong" w:cs="FangSong"/>
          <w:sz w:val="31"/>
          <w:szCs w:val="31"/>
        </w:rPr>
      </w:pPr>
      <w:r>
        <w:rPr>
          <w:rFonts w:ascii="FangSong" w:eastAsia="FangSong" w:hAnsi="FangSong" w:cs="FangSong"/>
          <w:spacing w:val="6"/>
          <w:sz w:val="31"/>
          <w:szCs w:val="31"/>
        </w:rPr>
        <w:t>江西传统舞蹈研究</w:t>
      </w:r>
    </w:p>
    <w:p w:rsidR="0009447D" w:rsidRDefault="0009447D" w:rsidP="0009447D">
      <w:pPr>
        <w:spacing w:before="184" w:line="559" w:lineRule="exact"/>
        <w:ind w:firstLine="565"/>
        <w:rPr>
          <w:rFonts w:ascii="FangSong" w:eastAsia="FangSong" w:hAnsi="FangSong" w:cs="FangSong"/>
          <w:sz w:val="31"/>
          <w:szCs w:val="31"/>
        </w:rPr>
      </w:pPr>
      <w:r>
        <w:rPr>
          <w:rFonts w:ascii="FangSong" w:eastAsia="FangSong" w:hAnsi="FangSong" w:cs="FangSong"/>
          <w:spacing w:val="7"/>
          <w:position w:val="18"/>
          <w:sz w:val="31"/>
          <w:szCs w:val="31"/>
        </w:rPr>
        <w:t>江西民间舞蹈传承与保护研究</w:t>
      </w:r>
    </w:p>
    <w:p w:rsidR="0009447D" w:rsidRDefault="0009447D" w:rsidP="0009447D">
      <w:pPr>
        <w:spacing w:line="220" w:lineRule="auto"/>
        <w:ind w:firstLine="565"/>
        <w:rPr>
          <w:rFonts w:ascii="FangSong" w:eastAsia="FangSong" w:hAnsi="FangSong" w:cs="FangSong"/>
          <w:sz w:val="31"/>
          <w:szCs w:val="31"/>
        </w:rPr>
      </w:pPr>
      <w:r>
        <w:rPr>
          <w:rFonts w:ascii="FangSong" w:eastAsia="FangSong" w:hAnsi="FangSong" w:cs="FangSong"/>
          <w:spacing w:val="8"/>
          <w:sz w:val="31"/>
          <w:szCs w:val="31"/>
        </w:rPr>
        <w:t>新媒体技术与舞蹈创作研究</w:t>
      </w:r>
    </w:p>
    <w:p w:rsidR="0009447D" w:rsidRDefault="0009447D" w:rsidP="0009447D">
      <w:pPr>
        <w:spacing w:before="194" w:line="222" w:lineRule="auto"/>
        <w:ind w:firstLine="565"/>
        <w:rPr>
          <w:rFonts w:ascii="FangSong" w:eastAsia="FangSong" w:hAnsi="FangSong" w:cs="FangSong"/>
          <w:sz w:val="31"/>
          <w:szCs w:val="31"/>
        </w:rPr>
      </w:pPr>
      <w:r>
        <w:rPr>
          <w:rFonts w:ascii="FangSong" w:eastAsia="FangSong" w:hAnsi="FangSong" w:cs="FangSong"/>
          <w:spacing w:val="7"/>
          <w:sz w:val="31"/>
          <w:szCs w:val="31"/>
        </w:rPr>
        <w:t>舞蹈艺术的表演体系研究</w:t>
      </w:r>
    </w:p>
    <w:p w:rsidR="0009447D" w:rsidRDefault="0009447D" w:rsidP="0009447D">
      <w:pPr>
        <w:spacing w:before="183" w:line="222" w:lineRule="auto"/>
        <w:ind w:firstLine="569"/>
        <w:outlineLvl w:val="0"/>
        <w:rPr>
          <w:rFonts w:ascii="FangSong" w:eastAsia="FangSong" w:hAnsi="FangSong" w:cs="FangSong"/>
          <w:sz w:val="31"/>
          <w:szCs w:val="31"/>
        </w:rPr>
      </w:pPr>
      <w:r>
        <w:rPr>
          <w:rFonts w:ascii="FangSong" w:eastAsia="FangSong" w:hAnsi="FangSong" w:cs="FangSong"/>
          <w:spacing w:val="7"/>
          <w:sz w:val="31"/>
          <w:szCs w:val="31"/>
        </w:rPr>
        <w:t>五、美术、书法、摄影研究</w:t>
      </w:r>
    </w:p>
    <w:p w:rsidR="0009447D" w:rsidRDefault="0009447D" w:rsidP="0009447D">
      <w:pPr>
        <w:spacing w:before="192" w:line="222" w:lineRule="auto"/>
        <w:ind w:firstLine="565"/>
        <w:rPr>
          <w:rFonts w:ascii="FangSong" w:eastAsia="FangSong" w:hAnsi="FangSong" w:cs="FangSong"/>
          <w:sz w:val="31"/>
          <w:szCs w:val="31"/>
        </w:rPr>
      </w:pPr>
      <w:r>
        <w:rPr>
          <w:rFonts w:ascii="FangSong" w:eastAsia="FangSong" w:hAnsi="FangSong" w:cs="FangSong"/>
          <w:spacing w:val="7"/>
          <w:sz w:val="31"/>
          <w:szCs w:val="31"/>
        </w:rPr>
        <w:t>江西民间美术、民间工艺美术研究</w:t>
      </w:r>
    </w:p>
    <w:p w:rsidR="0009447D" w:rsidRDefault="0009447D" w:rsidP="0009447D">
      <w:pPr>
        <w:spacing w:before="185" w:line="558" w:lineRule="exact"/>
        <w:ind w:firstLine="565"/>
        <w:rPr>
          <w:rFonts w:ascii="FangSong" w:eastAsia="FangSong" w:hAnsi="FangSong" w:cs="FangSong"/>
          <w:sz w:val="31"/>
          <w:szCs w:val="31"/>
        </w:rPr>
      </w:pPr>
      <w:r>
        <w:rPr>
          <w:rFonts w:ascii="FangSong" w:eastAsia="FangSong" w:hAnsi="FangSong" w:cs="FangSong"/>
          <w:spacing w:val="7"/>
          <w:position w:val="18"/>
          <w:sz w:val="31"/>
          <w:szCs w:val="31"/>
        </w:rPr>
        <w:t>美术馆的公共教育功能及实施策略研究</w:t>
      </w:r>
    </w:p>
    <w:p w:rsidR="0009447D" w:rsidRDefault="0009447D" w:rsidP="0009447D">
      <w:pPr>
        <w:spacing w:line="220" w:lineRule="auto"/>
        <w:ind w:firstLine="565"/>
        <w:rPr>
          <w:rFonts w:ascii="FangSong" w:eastAsia="FangSong" w:hAnsi="FangSong" w:cs="FangSong"/>
          <w:sz w:val="31"/>
          <w:szCs w:val="31"/>
        </w:rPr>
      </w:pPr>
      <w:r>
        <w:rPr>
          <w:rFonts w:ascii="FangSong" w:eastAsia="FangSong" w:hAnsi="FangSong" w:cs="FangSong"/>
          <w:spacing w:val="7"/>
          <w:sz w:val="31"/>
          <w:szCs w:val="31"/>
        </w:rPr>
        <w:t>重大主题性美术创作规划研究</w:t>
      </w:r>
    </w:p>
    <w:p w:rsidR="0009447D" w:rsidRDefault="0009447D" w:rsidP="0009447D">
      <w:pPr>
        <w:spacing w:before="193" w:line="561" w:lineRule="exact"/>
        <w:ind w:firstLine="565"/>
        <w:rPr>
          <w:rFonts w:ascii="FangSong" w:eastAsia="FangSong" w:hAnsi="FangSong" w:cs="FangSong"/>
          <w:sz w:val="31"/>
          <w:szCs w:val="31"/>
        </w:rPr>
      </w:pPr>
      <w:r>
        <w:rPr>
          <w:rFonts w:ascii="FangSong" w:eastAsia="FangSong" w:hAnsi="FangSong" w:cs="FangSong"/>
          <w:spacing w:val="8"/>
          <w:position w:val="18"/>
          <w:sz w:val="31"/>
          <w:szCs w:val="31"/>
        </w:rPr>
        <w:t>书法艺术普及机制创新研究</w:t>
      </w:r>
    </w:p>
    <w:p w:rsidR="0009447D" w:rsidRDefault="0009447D" w:rsidP="0009447D">
      <w:pPr>
        <w:spacing w:before="1" w:line="222" w:lineRule="auto"/>
        <w:ind w:firstLine="565"/>
        <w:rPr>
          <w:rFonts w:ascii="FangSong" w:eastAsia="FangSong" w:hAnsi="FangSong" w:cs="FangSong"/>
          <w:sz w:val="31"/>
          <w:szCs w:val="31"/>
        </w:rPr>
      </w:pPr>
      <w:r>
        <w:rPr>
          <w:rFonts w:ascii="FangSong" w:eastAsia="FangSong" w:hAnsi="FangSong" w:cs="FangSong"/>
          <w:spacing w:val="10"/>
          <w:sz w:val="31"/>
          <w:szCs w:val="31"/>
        </w:rPr>
        <w:t>摄影艺术研究</w:t>
      </w:r>
    </w:p>
    <w:p w:rsidR="0009447D" w:rsidRDefault="0009447D" w:rsidP="0009447D">
      <w:pPr>
        <w:spacing w:before="182" w:line="222" w:lineRule="auto"/>
        <w:ind w:firstLine="569"/>
        <w:outlineLvl w:val="0"/>
        <w:rPr>
          <w:rFonts w:ascii="SimHei" w:eastAsia="SimHei" w:hAnsi="SimHei" w:cs="SimHei"/>
          <w:sz w:val="31"/>
          <w:szCs w:val="31"/>
        </w:rPr>
      </w:pPr>
      <w:r>
        <w:rPr>
          <w:rFonts w:ascii="SimHei" w:eastAsia="SimHei" w:hAnsi="SimHei" w:cs="SimHei"/>
          <w:spacing w:val="6"/>
          <w:sz w:val="31"/>
          <w:szCs w:val="31"/>
        </w:rPr>
        <w:t>六、设计艺术研究</w:t>
      </w:r>
    </w:p>
    <w:p w:rsidR="0009447D" w:rsidRDefault="0009447D" w:rsidP="0009447D">
      <w:pPr>
        <w:spacing w:before="198" w:line="553" w:lineRule="exact"/>
        <w:ind w:firstLine="565"/>
        <w:rPr>
          <w:rFonts w:ascii="FangSong" w:eastAsia="FangSong" w:hAnsi="FangSong" w:cs="FangSong"/>
          <w:sz w:val="31"/>
          <w:szCs w:val="31"/>
        </w:rPr>
      </w:pPr>
      <w:r>
        <w:rPr>
          <w:rFonts w:ascii="FangSong" w:eastAsia="FangSong" w:hAnsi="FangSong" w:cs="FangSong"/>
          <w:spacing w:val="7"/>
          <w:position w:val="18"/>
          <w:sz w:val="31"/>
          <w:szCs w:val="31"/>
        </w:rPr>
        <w:t>景观设计与地域文化特性研究</w:t>
      </w:r>
    </w:p>
    <w:p w:rsidR="0009447D" w:rsidRDefault="0009447D" w:rsidP="0009447D">
      <w:pPr>
        <w:spacing w:before="1" w:line="222" w:lineRule="auto"/>
        <w:ind w:firstLine="565"/>
        <w:rPr>
          <w:rFonts w:ascii="FangSong" w:eastAsia="FangSong" w:hAnsi="FangSong" w:cs="FangSong"/>
          <w:sz w:val="31"/>
          <w:szCs w:val="31"/>
        </w:rPr>
      </w:pPr>
      <w:r>
        <w:rPr>
          <w:rFonts w:ascii="FangSong" w:eastAsia="FangSong" w:hAnsi="FangSong" w:cs="FangSong"/>
          <w:spacing w:val="7"/>
          <w:sz w:val="31"/>
          <w:szCs w:val="31"/>
        </w:rPr>
        <w:t>设计艺术与传统工艺结合研究</w:t>
      </w:r>
    </w:p>
    <w:p w:rsidR="0009447D" w:rsidRDefault="0009447D" w:rsidP="0009447D">
      <w:pPr>
        <w:spacing w:before="187" w:line="222" w:lineRule="auto"/>
        <w:ind w:firstLine="565"/>
        <w:rPr>
          <w:rFonts w:ascii="FangSong" w:eastAsia="FangSong" w:hAnsi="FangSong" w:cs="FangSong"/>
          <w:sz w:val="31"/>
          <w:szCs w:val="31"/>
        </w:rPr>
      </w:pPr>
      <w:r>
        <w:rPr>
          <w:rFonts w:ascii="FangSong" w:eastAsia="FangSong" w:hAnsi="FangSong" w:cs="FangSong"/>
          <w:spacing w:val="8"/>
          <w:sz w:val="31"/>
          <w:szCs w:val="31"/>
        </w:rPr>
        <w:t>历史城区城市景观研究</w:t>
      </w:r>
    </w:p>
    <w:p w:rsidR="0009447D" w:rsidRDefault="0009447D" w:rsidP="0009447D">
      <w:pPr>
        <w:spacing w:before="182" w:line="221" w:lineRule="auto"/>
        <w:ind w:firstLine="569"/>
        <w:outlineLvl w:val="0"/>
        <w:rPr>
          <w:rFonts w:ascii="SimHei" w:eastAsia="SimHei" w:hAnsi="SimHei" w:cs="SimHei"/>
          <w:sz w:val="31"/>
          <w:szCs w:val="31"/>
        </w:rPr>
      </w:pPr>
      <w:r>
        <w:rPr>
          <w:rFonts w:ascii="SimHei" w:eastAsia="SimHei" w:hAnsi="SimHei" w:cs="SimHei"/>
          <w:spacing w:val="8"/>
          <w:sz w:val="31"/>
          <w:szCs w:val="31"/>
        </w:rPr>
        <w:t>七、电影、广播电视及新媒体艺术研究</w:t>
      </w:r>
    </w:p>
    <w:p w:rsidR="0009447D" w:rsidRDefault="0009447D" w:rsidP="0009447D">
      <w:pPr>
        <w:spacing w:before="184" w:line="222" w:lineRule="auto"/>
        <w:ind w:firstLine="565"/>
        <w:rPr>
          <w:rFonts w:ascii="FangSong" w:eastAsia="FangSong" w:hAnsi="FangSong" w:cs="FangSong"/>
          <w:sz w:val="31"/>
          <w:szCs w:val="31"/>
        </w:rPr>
      </w:pPr>
      <w:r>
        <w:rPr>
          <w:rFonts w:ascii="FangSong" w:eastAsia="FangSong" w:hAnsi="FangSong" w:cs="FangSong"/>
          <w:spacing w:val="7"/>
          <w:sz w:val="31"/>
          <w:szCs w:val="31"/>
        </w:rPr>
        <w:t>江西电影艺术家研究</w:t>
      </w:r>
    </w:p>
    <w:p w:rsidR="0009447D" w:rsidRDefault="0009447D" w:rsidP="0009447D">
      <w:pPr>
        <w:spacing w:before="187" w:line="222" w:lineRule="auto"/>
        <w:ind w:firstLine="565"/>
        <w:rPr>
          <w:rFonts w:ascii="FangSong" w:eastAsia="FangSong" w:hAnsi="FangSong" w:cs="FangSong"/>
          <w:sz w:val="31"/>
          <w:szCs w:val="31"/>
        </w:rPr>
      </w:pPr>
      <w:r>
        <w:rPr>
          <w:rFonts w:ascii="FangSong" w:eastAsia="FangSong" w:hAnsi="FangSong" w:cs="FangSong"/>
          <w:spacing w:val="6"/>
          <w:sz w:val="31"/>
          <w:szCs w:val="31"/>
        </w:rPr>
        <w:t>电影数字艺术与技术创新研究</w:t>
      </w:r>
    </w:p>
    <w:p w:rsidR="0009447D" w:rsidRDefault="0009447D" w:rsidP="0009447D">
      <w:pPr>
        <w:spacing w:before="183" w:line="563" w:lineRule="exact"/>
        <w:ind w:firstLine="565"/>
        <w:rPr>
          <w:rFonts w:ascii="FangSong" w:eastAsia="FangSong" w:hAnsi="FangSong" w:cs="FangSong"/>
          <w:sz w:val="31"/>
          <w:szCs w:val="31"/>
        </w:rPr>
      </w:pPr>
      <w:r>
        <w:rPr>
          <w:rFonts w:ascii="FangSong" w:eastAsia="FangSong" w:hAnsi="FangSong" w:cs="FangSong"/>
          <w:spacing w:val="7"/>
          <w:position w:val="18"/>
          <w:sz w:val="31"/>
          <w:szCs w:val="31"/>
        </w:rPr>
        <w:t>电影、电视艺术作品的文化价值观研究</w:t>
      </w:r>
    </w:p>
    <w:p w:rsidR="0009447D" w:rsidRDefault="0009447D" w:rsidP="0009447D">
      <w:pPr>
        <w:spacing w:before="1" w:line="221" w:lineRule="auto"/>
        <w:ind w:firstLine="565"/>
        <w:rPr>
          <w:rFonts w:ascii="FangSong" w:eastAsia="FangSong" w:hAnsi="FangSong" w:cs="FangSong"/>
          <w:sz w:val="31"/>
          <w:szCs w:val="31"/>
        </w:rPr>
      </w:pPr>
      <w:r>
        <w:rPr>
          <w:rFonts w:ascii="FangSong" w:eastAsia="FangSong" w:hAnsi="FangSong" w:cs="FangSong"/>
          <w:spacing w:val="8"/>
          <w:sz w:val="31"/>
          <w:szCs w:val="31"/>
        </w:rPr>
        <w:t>微电影现状与发展前景研究</w:t>
      </w:r>
    </w:p>
    <w:p w:rsidR="0009447D" w:rsidRDefault="0009447D" w:rsidP="0009447D">
      <w:pPr>
        <w:spacing w:before="185" w:line="222" w:lineRule="auto"/>
        <w:ind w:firstLine="569"/>
        <w:outlineLvl w:val="0"/>
        <w:rPr>
          <w:rFonts w:ascii="FangSong" w:eastAsia="FangSong" w:hAnsi="FangSong" w:cs="FangSong"/>
          <w:sz w:val="31"/>
          <w:szCs w:val="31"/>
        </w:rPr>
      </w:pPr>
      <w:r>
        <w:rPr>
          <w:rFonts w:ascii="FangSong" w:eastAsia="FangSong" w:hAnsi="FangSong" w:cs="FangSong"/>
          <w:spacing w:val="10"/>
          <w:sz w:val="31"/>
          <w:szCs w:val="31"/>
        </w:rPr>
        <w:t>八、公共文化服务体系研究</w:t>
      </w:r>
    </w:p>
    <w:p w:rsidR="0009447D" w:rsidRDefault="0009447D" w:rsidP="0009447D">
      <w:pPr>
        <w:spacing w:line="355" w:lineRule="auto"/>
      </w:pPr>
    </w:p>
    <w:p w:rsidR="0009447D" w:rsidRDefault="0009447D" w:rsidP="0009447D">
      <w:pPr>
        <w:spacing w:before="101" w:line="179" w:lineRule="auto"/>
        <w:ind w:firstLine="7874"/>
        <w:rPr>
          <w:rFonts w:ascii="FangSong" w:eastAsia="FangSong" w:hAnsi="FangSong" w:cs="FangSong"/>
          <w:sz w:val="31"/>
          <w:szCs w:val="31"/>
        </w:rPr>
      </w:pPr>
      <w:r>
        <w:rPr>
          <w:rFonts w:ascii="FangSong" w:eastAsia="FangSong" w:hAnsi="FangSong" w:cs="FangSong"/>
          <w:spacing w:val="-8"/>
          <w:w w:val="53"/>
          <w:sz w:val="31"/>
          <w:szCs w:val="31"/>
        </w:rPr>
        <w:t>──7──</w:t>
      </w:r>
    </w:p>
    <w:p w:rsidR="0009447D" w:rsidRDefault="0009447D" w:rsidP="0009447D">
      <w:pPr>
        <w:sectPr w:rsidR="0009447D">
          <w:pgSz w:w="11900" w:h="16830"/>
          <w:pgMar w:top="1430" w:right="1529" w:bottom="400" w:left="1785" w:header="0" w:footer="0" w:gutter="0"/>
          <w:cols w:space="720"/>
        </w:sectPr>
      </w:pPr>
    </w:p>
    <w:p w:rsidR="0009447D" w:rsidRDefault="0009447D" w:rsidP="0009447D">
      <w:pPr>
        <w:spacing w:line="248" w:lineRule="auto"/>
      </w:pPr>
    </w:p>
    <w:p w:rsidR="0009447D" w:rsidRDefault="0009447D" w:rsidP="0009447D">
      <w:pPr>
        <w:spacing w:line="248" w:lineRule="auto"/>
      </w:pPr>
    </w:p>
    <w:p w:rsidR="0009447D" w:rsidRDefault="0009447D" w:rsidP="0009447D">
      <w:pPr>
        <w:spacing w:line="249" w:lineRule="auto"/>
      </w:pPr>
    </w:p>
    <w:p w:rsidR="0009447D" w:rsidRDefault="0009447D" w:rsidP="0009447D">
      <w:pPr>
        <w:spacing w:line="249" w:lineRule="auto"/>
      </w:pPr>
    </w:p>
    <w:p w:rsidR="0009447D" w:rsidRDefault="0009447D" w:rsidP="0009447D">
      <w:pPr>
        <w:spacing w:before="107" w:line="221" w:lineRule="auto"/>
        <w:ind w:firstLine="589"/>
        <w:rPr>
          <w:rFonts w:ascii="FangSong" w:eastAsia="FangSong" w:hAnsi="FangSong" w:cs="FangSong"/>
          <w:sz w:val="33"/>
          <w:szCs w:val="33"/>
        </w:rPr>
      </w:pPr>
      <w:r>
        <w:rPr>
          <w:rFonts w:ascii="FangSong" w:eastAsia="FangSong" w:hAnsi="FangSong" w:cs="FangSong"/>
          <w:spacing w:val="-12"/>
          <w:sz w:val="33"/>
          <w:szCs w:val="33"/>
        </w:rPr>
        <w:t>珍贵古籍的开发展示研究</w:t>
      </w:r>
    </w:p>
    <w:p w:rsidR="0009447D" w:rsidRDefault="0009447D" w:rsidP="0009447D">
      <w:pPr>
        <w:spacing w:before="165" w:line="221" w:lineRule="auto"/>
        <w:ind w:firstLine="589"/>
        <w:rPr>
          <w:rFonts w:ascii="FangSong" w:eastAsia="FangSong" w:hAnsi="FangSong" w:cs="FangSong"/>
          <w:sz w:val="33"/>
          <w:szCs w:val="33"/>
        </w:rPr>
      </w:pPr>
      <w:r>
        <w:rPr>
          <w:rFonts w:ascii="FangSong" w:eastAsia="FangSong" w:hAnsi="FangSong" w:cs="FangSong"/>
          <w:spacing w:val="-13"/>
          <w:sz w:val="33"/>
          <w:szCs w:val="33"/>
        </w:rPr>
        <w:t>县级公共图书馆分馆运行机制研究</w:t>
      </w:r>
    </w:p>
    <w:p w:rsidR="0009447D" w:rsidRDefault="0009447D" w:rsidP="0009447D">
      <w:pPr>
        <w:spacing w:before="165" w:line="558" w:lineRule="exact"/>
        <w:ind w:firstLine="589"/>
        <w:rPr>
          <w:rFonts w:ascii="FangSong" w:eastAsia="FangSong" w:hAnsi="FangSong" w:cs="FangSong"/>
          <w:sz w:val="33"/>
          <w:szCs w:val="33"/>
        </w:rPr>
      </w:pPr>
      <w:r>
        <w:rPr>
          <w:rFonts w:ascii="FangSong" w:eastAsia="FangSong" w:hAnsi="FangSong" w:cs="FangSong"/>
          <w:spacing w:val="-13"/>
          <w:position w:val="16"/>
          <w:sz w:val="33"/>
          <w:szCs w:val="33"/>
        </w:rPr>
        <w:t>面向图书馆的电子书服务模式与服务平台研究</w:t>
      </w:r>
    </w:p>
    <w:p w:rsidR="0009447D" w:rsidRDefault="0009447D" w:rsidP="0009447D">
      <w:pPr>
        <w:spacing w:line="220" w:lineRule="auto"/>
        <w:ind w:firstLine="589"/>
        <w:rPr>
          <w:rFonts w:ascii="FangSong" w:eastAsia="FangSong" w:hAnsi="FangSong" w:cs="FangSong"/>
          <w:sz w:val="33"/>
          <w:szCs w:val="33"/>
        </w:rPr>
      </w:pPr>
      <w:r>
        <w:rPr>
          <w:rFonts w:ascii="FangSong" w:eastAsia="FangSong" w:hAnsi="FangSong" w:cs="FangSong"/>
          <w:spacing w:val="-12"/>
          <w:sz w:val="33"/>
          <w:szCs w:val="33"/>
        </w:rPr>
        <w:t>基层综合性文化服务中心人才保障机制研究</w:t>
      </w:r>
    </w:p>
    <w:p w:rsidR="0009447D" w:rsidRDefault="0009447D" w:rsidP="0009447D">
      <w:pPr>
        <w:spacing w:before="167" w:line="221" w:lineRule="auto"/>
        <w:ind w:firstLine="589"/>
        <w:rPr>
          <w:rFonts w:ascii="FangSong" w:eastAsia="FangSong" w:hAnsi="FangSong" w:cs="FangSong"/>
          <w:sz w:val="33"/>
          <w:szCs w:val="33"/>
        </w:rPr>
      </w:pPr>
      <w:r>
        <w:rPr>
          <w:rFonts w:ascii="FangSong" w:eastAsia="FangSong" w:hAnsi="FangSong" w:cs="FangSong"/>
          <w:spacing w:val="-13"/>
          <w:sz w:val="33"/>
          <w:szCs w:val="33"/>
        </w:rPr>
        <w:t>数字化或智慧博物馆研究</w:t>
      </w:r>
    </w:p>
    <w:p w:rsidR="0009447D" w:rsidRDefault="0009447D" w:rsidP="0009447D">
      <w:pPr>
        <w:spacing w:before="164" w:line="221" w:lineRule="auto"/>
        <w:ind w:firstLine="589"/>
        <w:rPr>
          <w:rFonts w:ascii="FangSong" w:eastAsia="FangSong" w:hAnsi="FangSong" w:cs="FangSong"/>
          <w:sz w:val="33"/>
          <w:szCs w:val="33"/>
        </w:rPr>
      </w:pPr>
      <w:r>
        <w:rPr>
          <w:rFonts w:ascii="FangSong" w:eastAsia="FangSong" w:hAnsi="FangSong" w:cs="FangSong"/>
          <w:spacing w:val="-13"/>
          <w:sz w:val="33"/>
          <w:szCs w:val="33"/>
        </w:rPr>
        <w:t>让博物馆文物活起来体制机制研究</w:t>
      </w:r>
    </w:p>
    <w:p w:rsidR="0009447D" w:rsidRDefault="0009447D" w:rsidP="0009447D">
      <w:pPr>
        <w:spacing w:before="165" w:line="221" w:lineRule="auto"/>
        <w:ind w:firstLine="589"/>
        <w:rPr>
          <w:rFonts w:ascii="FangSong" w:eastAsia="FangSong" w:hAnsi="FangSong" w:cs="FangSong"/>
          <w:sz w:val="33"/>
          <w:szCs w:val="33"/>
        </w:rPr>
      </w:pPr>
      <w:r>
        <w:rPr>
          <w:rFonts w:ascii="FangSong" w:eastAsia="FangSong" w:hAnsi="FangSong" w:cs="FangSong"/>
          <w:spacing w:val="-12"/>
          <w:sz w:val="33"/>
          <w:szCs w:val="33"/>
        </w:rPr>
        <w:t>新形势下促进博物馆社会教育活动发展研究</w:t>
      </w:r>
    </w:p>
    <w:p w:rsidR="0009447D" w:rsidRDefault="0009447D" w:rsidP="0009447D">
      <w:pPr>
        <w:spacing w:before="164" w:line="222" w:lineRule="auto"/>
        <w:ind w:firstLine="594"/>
        <w:outlineLvl w:val="0"/>
        <w:rPr>
          <w:rFonts w:ascii="SimHei" w:eastAsia="SimHei" w:hAnsi="SimHei" w:cs="SimHei"/>
          <w:sz w:val="33"/>
          <w:szCs w:val="33"/>
        </w:rPr>
      </w:pPr>
      <w:r>
        <w:rPr>
          <w:rFonts w:ascii="SimHei" w:eastAsia="SimHei" w:hAnsi="SimHei" w:cs="SimHei"/>
          <w:spacing w:val="-12"/>
          <w:sz w:val="33"/>
          <w:szCs w:val="33"/>
        </w:rPr>
        <w:t>九、文化遗产研究</w:t>
      </w:r>
    </w:p>
    <w:p w:rsidR="0009447D" w:rsidRDefault="0009447D" w:rsidP="0009447D">
      <w:pPr>
        <w:spacing w:before="157" w:line="580" w:lineRule="exact"/>
        <w:ind w:firstLine="589"/>
        <w:rPr>
          <w:rFonts w:ascii="FangSong" w:eastAsia="FangSong" w:hAnsi="FangSong" w:cs="FangSong"/>
          <w:sz w:val="33"/>
          <w:szCs w:val="33"/>
        </w:rPr>
      </w:pPr>
      <w:r>
        <w:rPr>
          <w:rFonts w:ascii="FangSong" w:eastAsia="FangSong" w:hAnsi="FangSong" w:cs="FangSong"/>
          <w:spacing w:val="-11"/>
          <w:position w:val="18"/>
          <w:sz w:val="33"/>
          <w:szCs w:val="33"/>
        </w:rPr>
        <w:t>江西特色区域文化(庐陵文化、临川文化、豫章文化、庐山</w:t>
      </w:r>
    </w:p>
    <w:p w:rsidR="0009447D" w:rsidRDefault="0009447D" w:rsidP="0009447D">
      <w:pPr>
        <w:spacing w:before="1" w:line="222" w:lineRule="auto"/>
        <w:rPr>
          <w:rFonts w:ascii="FangSong" w:eastAsia="FangSong" w:hAnsi="FangSong" w:cs="FangSong"/>
          <w:sz w:val="33"/>
          <w:szCs w:val="33"/>
        </w:rPr>
      </w:pPr>
      <w:r>
        <w:rPr>
          <w:rFonts w:ascii="FangSong" w:eastAsia="FangSong" w:hAnsi="FangSong" w:cs="FangSong"/>
          <w:spacing w:val="13"/>
          <w:sz w:val="33"/>
          <w:szCs w:val="33"/>
        </w:rPr>
        <w:t>文化等)研究</w:t>
      </w:r>
    </w:p>
    <w:p w:rsidR="0009447D" w:rsidRDefault="0009447D" w:rsidP="0009447D">
      <w:pPr>
        <w:spacing w:before="151" w:line="313" w:lineRule="auto"/>
        <w:ind w:firstLine="589"/>
        <w:rPr>
          <w:rFonts w:ascii="FangSong" w:eastAsia="FangSong" w:hAnsi="FangSong" w:cs="FangSong"/>
          <w:sz w:val="33"/>
          <w:szCs w:val="33"/>
        </w:rPr>
      </w:pPr>
      <w:r>
        <w:rPr>
          <w:rFonts w:ascii="FangSong" w:eastAsia="FangSong" w:hAnsi="FangSong" w:cs="FangSong"/>
          <w:spacing w:val="-11"/>
          <w:sz w:val="33"/>
          <w:szCs w:val="33"/>
        </w:rPr>
        <w:t>江西特色主题传统文化(陶瓷文化、王阳明与江西、禅宗文</w:t>
      </w:r>
      <w:r>
        <w:rPr>
          <w:rFonts w:ascii="FangSong" w:eastAsia="FangSong" w:hAnsi="FangSong" w:cs="FangSong"/>
          <w:spacing w:val="2"/>
          <w:sz w:val="33"/>
          <w:szCs w:val="33"/>
        </w:rPr>
        <w:t>化、道教文化等)研究</w:t>
      </w:r>
    </w:p>
    <w:p w:rsidR="0009447D" w:rsidRDefault="0009447D" w:rsidP="0009447D">
      <w:pPr>
        <w:spacing w:before="2" w:line="220" w:lineRule="auto"/>
        <w:ind w:firstLine="589"/>
        <w:rPr>
          <w:rFonts w:ascii="FangSong" w:eastAsia="FangSong" w:hAnsi="FangSong" w:cs="FangSong"/>
          <w:sz w:val="33"/>
          <w:szCs w:val="33"/>
        </w:rPr>
      </w:pPr>
      <w:r>
        <w:rPr>
          <w:rFonts w:ascii="FangSong" w:eastAsia="FangSong" w:hAnsi="FangSong" w:cs="FangSong"/>
          <w:spacing w:val="-10"/>
          <w:sz w:val="33"/>
          <w:szCs w:val="33"/>
        </w:rPr>
        <w:t>馆藏革命文物保护利用研究</w:t>
      </w:r>
    </w:p>
    <w:p w:rsidR="0009447D" w:rsidRDefault="0009447D" w:rsidP="0009447D">
      <w:pPr>
        <w:spacing w:before="165" w:line="221" w:lineRule="auto"/>
        <w:ind w:firstLine="589"/>
        <w:rPr>
          <w:rFonts w:ascii="FangSong" w:eastAsia="FangSong" w:hAnsi="FangSong" w:cs="FangSong"/>
          <w:sz w:val="33"/>
          <w:szCs w:val="33"/>
        </w:rPr>
      </w:pPr>
      <w:r>
        <w:rPr>
          <w:rFonts w:ascii="FangSong" w:eastAsia="FangSong" w:hAnsi="FangSong" w:cs="FangSong"/>
          <w:spacing w:val="-13"/>
          <w:sz w:val="33"/>
          <w:szCs w:val="33"/>
        </w:rPr>
        <w:t>革命旧址保护关键技术研究与开发</w:t>
      </w:r>
    </w:p>
    <w:p w:rsidR="0009447D" w:rsidRDefault="0009447D" w:rsidP="0009447D">
      <w:pPr>
        <w:spacing w:before="165" w:line="562" w:lineRule="exact"/>
        <w:ind w:firstLine="589"/>
        <w:rPr>
          <w:rFonts w:ascii="FangSong" w:eastAsia="FangSong" w:hAnsi="FangSong" w:cs="FangSong"/>
          <w:sz w:val="33"/>
          <w:szCs w:val="33"/>
        </w:rPr>
      </w:pPr>
      <w:r>
        <w:rPr>
          <w:rFonts w:ascii="FangSong" w:eastAsia="FangSong" w:hAnsi="FangSong" w:cs="FangSong"/>
          <w:spacing w:val="-13"/>
          <w:position w:val="16"/>
          <w:sz w:val="33"/>
          <w:szCs w:val="33"/>
        </w:rPr>
        <w:t>公众文物保护意识、现状及参与机制研究</w:t>
      </w:r>
    </w:p>
    <w:p w:rsidR="0009447D" w:rsidRDefault="0009447D" w:rsidP="0009447D">
      <w:pPr>
        <w:spacing w:before="1" w:line="222" w:lineRule="auto"/>
        <w:ind w:firstLine="589"/>
        <w:rPr>
          <w:rFonts w:ascii="FangSong" w:eastAsia="FangSong" w:hAnsi="FangSong" w:cs="FangSong"/>
          <w:sz w:val="33"/>
          <w:szCs w:val="33"/>
        </w:rPr>
      </w:pPr>
      <w:r>
        <w:rPr>
          <w:rFonts w:ascii="FangSong" w:eastAsia="FangSong" w:hAnsi="FangSong" w:cs="FangSong"/>
          <w:spacing w:val="-13"/>
          <w:sz w:val="33"/>
          <w:szCs w:val="33"/>
        </w:rPr>
        <w:t>汉代江西水利史研究</w:t>
      </w:r>
    </w:p>
    <w:p w:rsidR="0009447D" w:rsidRDefault="0009447D" w:rsidP="0009447D">
      <w:pPr>
        <w:spacing w:before="160" w:line="563" w:lineRule="exact"/>
        <w:ind w:firstLine="589"/>
        <w:rPr>
          <w:rFonts w:ascii="FangSong" w:eastAsia="FangSong" w:hAnsi="FangSong" w:cs="FangSong"/>
          <w:sz w:val="33"/>
          <w:szCs w:val="33"/>
        </w:rPr>
      </w:pPr>
      <w:r>
        <w:rPr>
          <w:rFonts w:ascii="FangSong" w:eastAsia="FangSong" w:hAnsi="FangSong" w:cs="FangSong"/>
          <w:spacing w:val="-13"/>
          <w:position w:val="16"/>
          <w:sz w:val="33"/>
          <w:szCs w:val="33"/>
        </w:rPr>
        <w:t>江西汉代物质文化遗产调查、整理与研究</w:t>
      </w:r>
    </w:p>
    <w:p w:rsidR="0009447D" w:rsidRDefault="0009447D" w:rsidP="0009447D">
      <w:pPr>
        <w:spacing w:line="222" w:lineRule="auto"/>
        <w:ind w:firstLine="589"/>
        <w:rPr>
          <w:rFonts w:ascii="FangSong" w:eastAsia="FangSong" w:hAnsi="FangSong" w:cs="FangSong"/>
          <w:sz w:val="33"/>
          <w:szCs w:val="33"/>
        </w:rPr>
      </w:pPr>
      <w:r>
        <w:rPr>
          <w:rFonts w:ascii="FangSong" w:eastAsia="FangSong" w:hAnsi="FangSong" w:cs="FangSong"/>
          <w:spacing w:val="-13"/>
          <w:sz w:val="33"/>
          <w:szCs w:val="33"/>
        </w:rPr>
        <w:t>江西省汉代文化创意产品设计研究</w:t>
      </w:r>
    </w:p>
    <w:p w:rsidR="0009447D" w:rsidRDefault="0009447D" w:rsidP="0009447D">
      <w:pPr>
        <w:spacing w:before="160" w:line="559" w:lineRule="exact"/>
        <w:ind w:firstLine="589"/>
        <w:rPr>
          <w:rFonts w:ascii="FangSong" w:eastAsia="FangSong" w:hAnsi="FangSong" w:cs="FangSong"/>
          <w:sz w:val="33"/>
          <w:szCs w:val="33"/>
        </w:rPr>
      </w:pPr>
      <w:r>
        <w:rPr>
          <w:rFonts w:ascii="FangSong" w:eastAsia="FangSong" w:hAnsi="FangSong" w:cs="FangSong"/>
          <w:spacing w:val="-13"/>
          <w:position w:val="16"/>
          <w:sz w:val="33"/>
          <w:szCs w:val="33"/>
        </w:rPr>
        <w:t>景德镇窑业遗址保护及价值研究</w:t>
      </w:r>
    </w:p>
    <w:p w:rsidR="0009447D" w:rsidRDefault="0009447D" w:rsidP="0009447D">
      <w:pPr>
        <w:spacing w:line="220" w:lineRule="auto"/>
        <w:ind w:firstLine="589"/>
        <w:rPr>
          <w:rFonts w:ascii="FangSong" w:eastAsia="FangSong" w:hAnsi="FangSong" w:cs="FangSong"/>
          <w:sz w:val="33"/>
          <w:szCs w:val="33"/>
        </w:rPr>
      </w:pPr>
      <w:r>
        <w:rPr>
          <w:rFonts w:ascii="FangSong" w:eastAsia="FangSong" w:hAnsi="FangSong" w:cs="FangSong"/>
          <w:spacing w:val="-13"/>
          <w:sz w:val="33"/>
          <w:szCs w:val="33"/>
        </w:rPr>
        <w:t>非物质文化遗产生产性保护研究</w:t>
      </w:r>
    </w:p>
    <w:p w:rsidR="0009447D" w:rsidRDefault="0009447D" w:rsidP="0009447D">
      <w:pPr>
        <w:spacing w:before="168" w:line="221" w:lineRule="auto"/>
        <w:ind w:firstLine="589"/>
        <w:rPr>
          <w:rFonts w:ascii="FangSong" w:eastAsia="FangSong" w:hAnsi="FangSong" w:cs="FangSong"/>
          <w:sz w:val="33"/>
          <w:szCs w:val="33"/>
        </w:rPr>
      </w:pPr>
      <w:r>
        <w:rPr>
          <w:rFonts w:ascii="FangSong" w:eastAsia="FangSong" w:hAnsi="FangSong" w:cs="FangSong"/>
          <w:spacing w:val="-13"/>
          <w:sz w:val="33"/>
          <w:szCs w:val="33"/>
        </w:rPr>
        <w:t>非物质文化遗产数字化保护研究</w:t>
      </w:r>
    </w:p>
    <w:p w:rsidR="0009447D" w:rsidRDefault="0009447D" w:rsidP="0009447D">
      <w:pPr>
        <w:spacing w:before="164" w:line="220" w:lineRule="auto"/>
        <w:ind w:firstLine="589"/>
        <w:rPr>
          <w:rFonts w:ascii="FangSong" w:eastAsia="FangSong" w:hAnsi="FangSong" w:cs="FangSong"/>
          <w:sz w:val="33"/>
          <w:szCs w:val="33"/>
        </w:rPr>
      </w:pPr>
      <w:r>
        <w:rPr>
          <w:rFonts w:ascii="FangSong" w:eastAsia="FangSong" w:hAnsi="FangSong" w:cs="FangSong"/>
          <w:spacing w:val="-13"/>
          <w:sz w:val="33"/>
          <w:szCs w:val="33"/>
        </w:rPr>
        <w:t>非物质文化遗产区域整体性保护利用研究</w:t>
      </w:r>
    </w:p>
    <w:p w:rsidR="0009447D" w:rsidRDefault="0009447D" w:rsidP="0009447D">
      <w:pPr>
        <w:spacing w:line="301" w:lineRule="auto"/>
      </w:pPr>
    </w:p>
    <w:p w:rsidR="0009447D" w:rsidRDefault="0009447D" w:rsidP="0009447D">
      <w:pPr>
        <w:spacing w:before="108" w:line="180" w:lineRule="auto"/>
        <w:ind w:firstLine="229"/>
        <w:rPr>
          <w:rFonts w:ascii="FangSong" w:eastAsia="FangSong" w:hAnsi="FangSong" w:cs="FangSong"/>
          <w:sz w:val="33"/>
          <w:szCs w:val="33"/>
        </w:rPr>
      </w:pPr>
      <w:r>
        <w:rPr>
          <w:rFonts w:ascii="FangSong" w:eastAsia="FangSong" w:hAnsi="FangSong" w:cs="FangSong"/>
          <w:spacing w:val="-12"/>
          <w:w w:val="76"/>
          <w:sz w:val="33"/>
          <w:szCs w:val="33"/>
        </w:rPr>
        <w:t>──8─</w:t>
      </w:r>
    </w:p>
    <w:p w:rsidR="0009447D" w:rsidRDefault="0009447D" w:rsidP="0009447D">
      <w:pPr>
        <w:sectPr w:rsidR="0009447D">
          <w:pgSz w:w="11900" w:h="16830"/>
          <w:pgMar w:top="1430" w:right="1534" w:bottom="400" w:left="1640" w:header="0" w:footer="0" w:gutter="0"/>
          <w:cols w:space="720"/>
        </w:sectPr>
      </w:pPr>
    </w:p>
    <w:p w:rsidR="0009447D" w:rsidRDefault="0009447D" w:rsidP="0009447D">
      <w:pPr>
        <w:spacing w:line="244" w:lineRule="auto"/>
      </w:pPr>
    </w:p>
    <w:p w:rsidR="0009447D" w:rsidRDefault="0009447D" w:rsidP="0009447D">
      <w:pPr>
        <w:spacing w:line="244" w:lineRule="auto"/>
      </w:pPr>
    </w:p>
    <w:p w:rsidR="0009447D" w:rsidRDefault="0009447D" w:rsidP="0009447D">
      <w:pPr>
        <w:spacing w:line="244" w:lineRule="auto"/>
      </w:pPr>
    </w:p>
    <w:p w:rsidR="0009447D" w:rsidRDefault="0009447D" w:rsidP="0009447D">
      <w:pPr>
        <w:spacing w:line="244" w:lineRule="auto"/>
      </w:pPr>
    </w:p>
    <w:p w:rsidR="0009447D" w:rsidRDefault="0009447D" w:rsidP="0009447D">
      <w:pPr>
        <w:spacing w:before="104" w:line="220" w:lineRule="auto"/>
        <w:ind w:firstLine="565"/>
        <w:rPr>
          <w:rFonts w:ascii="FangSong" w:eastAsia="FangSong" w:hAnsi="FangSong" w:cs="FangSong"/>
          <w:sz w:val="32"/>
          <w:szCs w:val="32"/>
        </w:rPr>
      </w:pPr>
      <w:r>
        <w:rPr>
          <w:rFonts w:ascii="FangSong" w:eastAsia="FangSong" w:hAnsi="FangSong" w:cs="FangSong"/>
          <w:spacing w:val="-4"/>
          <w:sz w:val="32"/>
          <w:szCs w:val="32"/>
        </w:rPr>
        <w:t>非物质文化遗产抢救性保护研究</w:t>
      </w:r>
    </w:p>
    <w:p w:rsidR="0009447D" w:rsidRDefault="0009447D" w:rsidP="0009447D">
      <w:pPr>
        <w:spacing w:before="169" w:line="323" w:lineRule="auto"/>
        <w:ind w:left="565" w:right="1355"/>
        <w:rPr>
          <w:rFonts w:ascii="FangSong" w:eastAsia="FangSong" w:hAnsi="FangSong" w:cs="FangSong"/>
          <w:sz w:val="32"/>
          <w:szCs w:val="32"/>
        </w:rPr>
      </w:pPr>
      <w:r>
        <w:rPr>
          <w:rFonts w:ascii="FangSong" w:eastAsia="FangSong" w:hAnsi="FangSong" w:cs="FangSong"/>
          <w:spacing w:val="-3"/>
          <w:sz w:val="32"/>
          <w:szCs w:val="32"/>
        </w:rPr>
        <w:t>非物质文化遗产传承发展融入乡村振兴实践研究</w:t>
      </w:r>
      <w:r>
        <w:rPr>
          <w:rFonts w:ascii="FangSong" w:eastAsia="FangSong" w:hAnsi="FangSong" w:cs="FangSong"/>
          <w:spacing w:val="-4"/>
          <w:sz w:val="32"/>
          <w:szCs w:val="32"/>
        </w:rPr>
        <w:t>民俗文化与促进农村全面建成小康社会研究</w:t>
      </w:r>
    </w:p>
    <w:p w:rsidR="0009447D" w:rsidRDefault="0009447D" w:rsidP="0009447D">
      <w:pPr>
        <w:spacing w:before="1" w:line="220" w:lineRule="auto"/>
        <w:ind w:firstLine="565"/>
        <w:rPr>
          <w:rFonts w:ascii="FangSong" w:eastAsia="FangSong" w:hAnsi="FangSong" w:cs="FangSong"/>
          <w:sz w:val="32"/>
          <w:szCs w:val="32"/>
        </w:rPr>
      </w:pPr>
      <w:r>
        <w:rPr>
          <w:rFonts w:ascii="FangSong" w:eastAsia="FangSong" w:hAnsi="FangSong" w:cs="FangSong"/>
          <w:spacing w:val="-2"/>
          <w:sz w:val="32"/>
          <w:szCs w:val="32"/>
        </w:rPr>
        <w:t>非物质文化遗产传承发展融入社区建设研究</w:t>
      </w:r>
    </w:p>
    <w:p w:rsidR="0009447D" w:rsidRDefault="0009447D" w:rsidP="0009447D">
      <w:pPr>
        <w:spacing w:before="179" w:line="558" w:lineRule="exact"/>
        <w:ind w:firstLine="565"/>
        <w:rPr>
          <w:rFonts w:ascii="FangSong" w:eastAsia="FangSong" w:hAnsi="FangSong" w:cs="FangSong"/>
          <w:sz w:val="32"/>
          <w:szCs w:val="32"/>
        </w:rPr>
      </w:pPr>
      <w:r>
        <w:rPr>
          <w:rFonts w:ascii="FangSong" w:eastAsia="FangSong" w:hAnsi="FangSong" w:cs="FangSong"/>
          <w:spacing w:val="15"/>
          <w:position w:val="17"/>
          <w:sz w:val="32"/>
          <w:szCs w:val="32"/>
        </w:rPr>
        <w:t>万里茶道(江西段)重要遗产价值研究</w:t>
      </w:r>
    </w:p>
    <w:p w:rsidR="0009447D" w:rsidRDefault="0009447D" w:rsidP="0009447D">
      <w:pPr>
        <w:spacing w:before="1" w:line="220" w:lineRule="auto"/>
        <w:ind w:firstLine="565"/>
        <w:rPr>
          <w:rFonts w:ascii="FangSong" w:eastAsia="FangSong" w:hAnsi="FangSong" w:cs="FangSong"/>
          <w:sz w:val="32"/>
          <w:szCs w:val="32"/>
        </w:rPr>
      </w:pPr>
      <w:r>
        <w:rPr>
          <w:rFonts w:ascii="FangSong" w:eastAsia="FangSong" w:hAnsi="FangSong" w:cs="FangSong"/>
          <w:sz w:val="32"/>
          <w:szCs w:val="32"/>
        </w:rPr>
        <w:t>考古遗址公园保护利用研究</w:t>
      </w:r>
    </w:p>
    <w:p w:rsidR="0009447D" w:rsidRDefault="0009447D" w:rsidP="0009447D">
      <w:pPr>
        <w:spacing w:before="177" w:line="221" w:lineRule="auto"/>
        <w:ind w:firstLine="565"/>
        <w:rPr>
          <w:rFonts w:ascii="FangSong" w:eastAsia="FangSong" w:hAnsi="FangSong" w:cs="FangSong"/>
          <w:sz w:val="32"/>
          <w:szCs w:val="32"/>
        </w:rPr>
      </w:pPr>
      <w:r>
        <w:rPr>
          <w:rFonts w:ascii="FangSong" w:eastAsia="FangSong" w:hAnsi="FangSong" w:cs="FangSong"/>
          <w:spacing w:val="5"/>
          <w:sz w:val="32"/>
          <w:szCs w:val="32"/>
        </w:rPr>
        <w:t>重点区域配合基本建设“先考古后出让"体制机制研究</w:t>
      </w:r>
    </w:p>
    <w:p w:rsidR="0009447D" w:rsidRDefault="0009447D" w:rsidP="0009447D">
      <w:pPr>
        <w:spacing w:before="176" w:line="222" w:lineRule="auto"/>
        <w:ind w:firstLine="569"/>
        <w:rPr>
          <w:rFonts w:ascii="FangSong" w:eastAsia="FangSong" w:hAnsi="FangSong" w:cs="FangSong"/>
          <w:sz w:val="32"/>
          <w:szCs w:val="32"/>
        </w:rPr>
      </w:pPr>
      <w:r>
        <w:rPr>
          <w:rFonts w:ascii="FangSong" w:eastAsia="FangSong" w:hAnsi="FangSong" w:cs="FangSong"/>
          <w:spacing w:val="-1"/>
          <w:sz w:val="32"/>
          <w:szCs w:val="32"/>
        </w:rPr>
        <w:t>十、文化和旅游产业研究</w:t>
      </w:r>
    </w:p>
    <w:p w:rsidR="0009447D" w:rsidRDefault="0009447D" w:rsidP="0009447D">
      <w:pPr>
        <w:spacing w:before="179" w:line="222" w:lineRule="auto"/>
        <w:ind w:firstLine="565"/>
        <w:rPr>
          <w:rFonts w:ascii="FangSong" w:eastAsia="FangSong" w:hAnsi="FangSong" w:cs="FangSong"/>
          <w:sz w:val="32"/>
          <w:szCs w:val="32"/>
        </w:rPr>
      </w:pPr>
      <w:r>
        <w:rPr>
          <w:rFonts w:ascii="FangSong" w:eastAsia="FangSong" w:hAnsi="FangSong" w:cs="FangSong"/>
          <w:spacing w:val="-4"/>
          <w:sz w:val="32"/>
          <w:szCs w:val="32"/>
        </w:rPr>
        <w:t>文化和旅游立法问题研究</w:t>
      </w:r>
    </w:p>
    <w:p w:rsidR="0009447D" w:rsidRDefault="0009447D" w:rsidP="0009447D">
      <w:pPr>
        <w:spacing w:before="171" w:line="564" w:lineRule="exact"/>
        <w:ind w:firstLine="565"/>
        <w:rPr>
          <w:rFonts w:ascii="FangSong" w:eastAsia="FangSong" w:hAnsi="FangSong" w:cs="FangSong"/>
          <w:sz w:val="32"/>
          <w:szCs w:val="32"/>
        </w:rPr>
      </w:pPr>
      <w:r>
        <w:rPr>
          <w:rFonts w:ascii="FangSong" w:eastAsia="FangSong" w:hAnsi="FangSong" w:cs="FangSong"/>
          <w:spacing w:val="-3"/>
          <w:position w:val="17"/>
          <w:sz w:val="32"/>
          <w:szCs w:val="32"/>
        </w:rPr>
        <w:t>文化和旅游规划实施绩效评估研究</w:t>
      </w:r>
    </w:p>
    <w:p w:rsidR="0009447D" w:rsidRDefault="0009447D" w:rsidP="0009447D">
      <w:pPr>
        <w:spacing w:before="1" w:line="222" w:lineRule="auto"/>
        <w:ind w:firstLine="565"/>
        <w:rPr>
          <w:rFonts w:ascii="FangSong" w:eastAsia="FangSong" w:hAnsi="FangSong" w:cs="FangSong"/>
          <w:sz w:val="32"/>
          <w:szCs w:val="32"/>
        </w:rPr>
      </w:pPr>
      <w:r>
        <w:rPr>
          <w:rFonts w:ascii="FangSong" w:eastAsia="FangSong" w:hAnsi="FangSong" w:cs="FangSong"/>
          <w:spacing w:val="-2"/>
          <w:sz w:val="32"/>
          <w:szCs w:val="32"/>
        </w:rPr>
        <w:t>全省文化和旅游标准化体系研究</w:t>
      </w:r>
    </w:p>
    <w:p w:rsidR="0009447D" w:rsidRDefault="0009447D" w:rsidP="0009447D">
      <w:pPr>
        <w:spacing w:before="175" w:line="323" w:lineRule="auto"/>
        <w:ind w:left="565" w:right="1035"/>
        <w:rPr>
          <w:rFonts w:ascii="FangSong" w:eastAsia="FangSong" w:hAnsi="FangSong" w:cs="FangSong"/>
          <w:sz w:val="32"/>
          <w:szCs w:val="32"/>
        </w:rPr>
      </w:pPr>
      <w:r>
        <w:rPr>
          <w:rFonts w:ascii="FangSong" w:eastAsia="FangSong" w:hAnsi="FangSong" w:cs="FangSong"/>
          <w:spacing w:val="-3"/>
          <w:sz w:val="32"/>
          <w:szCs w:val="32"/>
        </w:rPr>
        <w:t>文化和旅游市场的新热点、新消费、新趋势研究文化和旅游重点领域产业人才现状与需求分析研究</w:t>
      </w:r>
      <w:r>
        <w:rPr>
          <w:rFonts w:ascii="FangSong" w:eastAsia="FangSong" w:hAnsi="FangSong" w:cs="FangSong"/>
          <w:spacing w:val="-2"/>
          <w:sz w:val="32"/>
          <w:szCs w:val="32"/>
        </w:rPr>
        <w:t>江西文化产业发展方式转变与创新研究</w:t>
      </w:r>
    </w:p>
    <w:p w:rsidR="0009447D" w:rsidRDefault="0009447D" w:rsidP="0009447D">
      <w:pPr>
        <w:spacing w:line="560" w:lineRule="exact"/>
        <w:ind w:firstLine="565"/>
        <w:rPr>
          <w:rFonts w:ascii="FangSong" w:eastAsia="FangSong" w:hAnsi="FangSong" w:cs="FangSong"/>
          <w:sz w:val="32"/>
          <w:szCs w:val="32"/>
        </w:rPr>
      </w:pPr>
      <w:r>
        <w:rPr>
          <w:rFonts w:ascii="FangSong" w:eastAsia="FangSong" w:hAnsi="FangSong" w:cs="FangSong"/>
          <w:spacing w:val="-2"/>
          <w:position w:val="17"/>
          <w:sz w:val="32"/>
          <w:szCs w:val="32"/>
        </w:rPr>
        <w:t>江西文化产业投融资体系建设研究</w:t>
      </w:r>
    </w:p>
    <w:p w:rsidR="0009447D" w:rsidRDefault="0009447D" w:rsidP="0009447D">
      <w:pPr>
        <w:spacing w:line="222" w:lineRule="auto"/>
        <w:ind w:firstLine="565"/>
        <w:rPr>
          <w:rFonts w:ascii="FangSong" w:eastAsia="FangSong" w:hAnsi="FangSong" w:cs="FangSong"/>
          <w:sz w:val="32"/>
          <w:szCs w:val="32"/>
        </w:rPr>
      </w:pPr>
      <w:r>
        <w:rPr>
          <w:rFonts w:ascii="FangSong" w:eastAsia="FangSong" w:hAnsi="FangSong" w:cs="FangSong"/>
          <w:spacing w:val="-4"/>
          <w:sz w:val="32"/>
          <w:szCs w:val="32"/>
        </w:rPr>
        <w:t>演出、展览市场管理研究</w:t>
      </w:r>
    </w:p>
    <w:p w:rsidR="0009447D" w:rsidRDefault="0009447D" w:rsidP="0009447D">
      <w:pPr>
        <w:spacing w:before="175" w:line="222" w:lineRule="auto"/>
        <w:ind w:firstLine="565"/>
        <w:rPr>
          <w:rFonts w:ascii="FangSong" w:eastAsia="FangSong" w:hAnsi="FangSong" w:cs="FangSong"/>
          <w:sz w:val="32"/>
          <w:szCs w:val="32"/>
        </w:rPr>
      </w:pPr>
      <w:r>
        <w:rPr>
          <w:rFonts w:ascii="FangSong" w:eastAsia="FangSong" w:hAnsi="FangSong" w:cs="FangSong"/>
          <w:spacing w:val="-3"/>
          <w:sz w:val="32"/>
          <w:szCs w:val="32"/>
        </w:rPr>
        <w:t>艺术表演院团管理、发展研究</w:t>
      </w:r>
    </w:p>
    <w:p w:rsidR="0009447D" w:rsidRDefault="0009447D" w:rsidP="0009447D">
      <w:pPr>
        <w:spacing w:before="175" w:line="570" w:lineRule="exact"/>
        <w:ind w:firstLine="565"/>
        <w:rPr>
          <w:rFonts w:ascii="FangSong" w:eastAsia="FangSong" w:hAnsi="FangSong" w:cs="FangSong"/>
          <w:sz w:val="32"/>
          <w:szCs w:val="32"/>
        </w:rPr>
      </w:pPr>
      <w:r>
        <w:rPr>
          <w:rFonts w:ascii="FangSong" w:eastAsia="FangSong" w:hAnsi="FangSong" w:cs="FangSong"/>
          <w:spacing w:val="-2"/>
          <w:position w:val="18"/>
          <w:sz w:val="32"/>
          <w:szCs w:val="32"/>
        </w:rPr>
        <w:t>江西文化艺术品交易所发展研究</w:t>
      </w:r>
    </w:p>
    <w:p w:rsidR="0009447D" w:rsidRDefault="0009447D" w:rsidP="0009447D">
      <w:pPr>
        <w:spacing w:before="1" w:line="222" w:lineRule="auto"/>
        <w:ind w:firstLine="565"/>
        <w:rPr>
          <w:rFonts w:ascii="FangSong" w:eastAsia="FangSong" w:hAnsi="FangSong" w:cs="FangSong"/>
          <w:sz w:val="32"/>
          <w:szCs w:val="32"/>
        </w:rPr>
      </w:pPr>
      <w:r>
        <w:rPr>
          <w:rFonts w:ascii="FangSong" w:eastAsia="FangSong" w:hAnsi="FangSong" w:cs="FangSong"/>
          <w:spacing w:val="-2"/>
          <w:sz w:val="32"/>
          <w:szCs w:val="32"/>
        </w:rPr>
        <w:t>江西动漫产业发展模式和策略研究</w:t>
      </w:r>
    </w:p>
    <w:p w:rsidR="0009447D" w:rsidRDefault="0009447D" w:rsidP="0009447D">
      <w:pPr>
        <w:spacing w:before="172" w:line="221" w:lineRule="auto"/>
        <w:ind w:firstLine="565"/>
        <w:rPr>
          <w:rFonts w:ascii="FangSong" w:eastAsia="FangSong" w:hAnsi="FangSong" w:cs="FangSong"/>
          <w:sz w:val="32"/>
          <w:szCs w:val="32"/>
        </w:rPr>
      </w:pPr>
      <w:r>
        <w:rPr>
          <w:rFonts w:ascii="FangSong" w:eastAsia="FangSong" w:hAnsi="FangSong" w:cs="FangSong"/>
          <w:spacing w:val="-4"/>
          <w:sz w:val="32"/>
          <w:szCs w:val="32"/>
        </w:rPr>
        <w:t>历史古村特色文化产业发展研究</w:t>
      </w:r>
    </w:p>
    <w:p w:rsidR="0009447D" w:rsidRDefault="0009447D" w:rsidP="0009447D">
      <w:pPr>
        <w:spacing w:before="177" w:line="222" w:lineRule="auto"/>
        <w:ind w:firstLine="565"/>
        <w:rPr>
          <w:rFonts w:ascii="FangSong" w:eastAsia="FangSong" w:hAnsi="FangSong" w:cs="FangSong"/>
          <w:sz w:val="32"/>
          <w:szCs w:val="32"/>
        </w:rPr>
      </w:pPr>
      <w:r>
        <w:rPr>
          <w:rFonts w:ascii="FangSong" w:eastAsia="FangSong" w:hAnsi="FangSong" w:cs="FangSong"/>
          <w:spacing w:val="18"/>
          <w:sz w:val="32"/>
          <w:szCs w:val="32"/>
        </w:rPr>
        <w:t>江西都市(南昌)文化消费研究</w:t>
      </w:r>
    </w:p>
    <w:p w:rsidR="0009447D" w:rsidRDefault="0009447D" w:rsidP="0009447D">
      <w:pPr>
        <w:spacing w:before="175" w:line="222" w:lineRule="auto"/>
        <w:ind w:firstLine="565"/>
        <w:rPr>
          <w:rFonts w:ascii="FangSong" w:eastAsia="FangSong" w:hAnsi="FangSong" w:cs="FangSong"/>
          <w:sz w:val="32"/>
          <w:szCs w:val="32"/>
        </w:rPr>
      </w:pPr>
      <w:r>
        <w:rPr>
          <w:rFonts w:ascii="FangSong" w:eastAsia="FangSong" w:hAnsi="FangSong" w:cs="FangSong"/>
          <w:spacing w:val="-2"/>
          <w:sz w:val="32"/>
          <w:szCs w:val="32"/>
        </w:rPr>
        <w:t>江西文化产业集群发展策略研究</w:t>
      </w:r>
    </w:p>
    <w:p w:rsidR="0009447D" w:rsidRDefault="0009447D" w:rsidP="0009447D">
      <w:pPr>
        <w:spacing w:line="309" w:lineRule="auto"/>
      </w:pPr>
    </w:p>
    <w:p w:rsidR="0009447D" w:rsidRDefault="0009447D" w:rsidP="0009447D">
      <w:pPr>
        <w:spacing w:before="105" w:line="180" w:lineRule="auto"/>
        <w:ind w:firstLine="7895"/>
        <w:rPr>
          <w:rFonts w:ascii="FangSong" w:eastAsia="FangSong" w:hAnsi="FangSong" w:cs="FangSong"/>
          <w:sz w:val="32"/>
          <w:szCs w:val="32"/>
        </w:rPr>
      </w:pPr>
      <w:r>
        <w:rPr>
          <w:rFonts w:ascii="FangSong" w:eastAsia="FangSong" w:hAnsi="FangSong" w:cs="FangSong"/>
          <w:spacing w:val="-8"/>
          <w:w w:val="50"/>
          <w:sz w:val="32"/>
          <w:szCs w:val="32"/>
        </w:rPr>
        <w:t>──9──</w:t>
      </w:r>
    </w:p>
    <w:p w:rsidR="0009447D" w:rsidRDefault="0009447D" w:rsidP="0009447D">
      <w:pPr>
        <w:sectPr w:rsidR="0009447D">
          <w:pgSz w:w="11900" w:h="16830"/>
          <w:pgMar w:top="1430" w:right="1529" w:bottom="400" w:left="1785" w:header="0" w:footer="0" w:gutter="0"/>
          <w:cols w:space="720"/>
        </w:sectPr>
      </w:pPr>
    </w:p>
    <w:p w:rsidR="0009447D" w:rsidRDefault="0009447D" w:rsidP="0009447D">
      <w:pPr>
        <w:spacing w:line="250" w:lineRule="auto"/>
      </w:pPr>
    </w:p>
    <w:p w:rsidR="0009447D" w:rsidRDefault="0009447D" w:rsidP="0009447D">
      <w:pPr>
        <w:spacing w:line="250" w:lineRule="auto"/>
      </w:pPr>
    </w:p>
    <w:p w:rsidR="0009447D" w:rsidRDefault="0009447D" w:rsidP="0009447D">
      <w:pPr>
        <w:spacing w:line="250" w:lineRule="auto"/>
      </w:pPr>
    </w:p>
    <w:p w:rsidR="0009447D" w:rsidRDefault="0009447D" w:rsidP="0009447D">
      <w:pPr>
        <w:spacing w:line="250" w:lineRule="auto"/>
      </w:pPr>
    </w:p>
    <w:p w:rsidR="0009447D" w:rsidRDefault="0009447D" w:rsidP="0009447D">
      <w:pPr>
        <w:spacing w:before="104" w:line="222" w:lineRule="auto"/>
        <w:ind w:firstLine="475"/>
        <w:rPr>
          <w:rFonts w:ascii="FangSong" w:eastAsia="FangSong" w:hAnsi="FangSong" w:cs="FangSong"/>
          <w:sz w:val="32"/>
          <w:szCs w:val="32"/>
        </w:rPr>
      </w:pPr>
      <w:r>
        <w:rPr>
          <w:rFonts w:ascii="FangSong" w:eastAsia="FangSong" w:hAnsi="FangSong" w:cs="FangSong"/>
          <w:spacing w:val="-3"/>
          <w:sz w:val="32"/>
          <w:szCs w:val="32"/>
        </w:rPr>
        <w:t>江西全域旅游创建路径研究</w:t>
      </w:r>
    </w:p>
    <w:p w:rsidR="0009447D" w:rsidRDefault="0009447D" w:rsidP="0009447D">
      <w:pPr>
        <w:spacing w:before="174" w:line="560" w:lineRule="exact"/>
        <w:ind w:firstLine="475"/>
        <w:rPr>
          <w:rFonts w:ascii="FangSong" w:eastAsia="FangSong" w:hAnsi="FangSong" w:cs="FangSong"/>
          <w:sz w:val="32"/>
          <w:szCs w:val="32"/>
        </w:rPr>
      </w:pPr>
      <w:r>
        <w:rPr>
          <w:rFonts w:ascii="FangSong" w:eastAsia="FangSong" w:hAnsi="FangSong" w:cs="FangSong"/>
          <w:spacing w:val="-2"/>
          <w:position w:val="17"/>
          <w:sz w:val="32"/>
          <w:szCs w:val="32"/>
        </w:rPr>
        <w:t>江西文化旅游商品创意开发研究</w:t>
      </w:r>
    </w:p>
    <w:p w:rsidR="0009447D" w:rsidRDefault="0009447D" w:rsidP="0009447D">
      <w:pPr>
        <w:spacing w:line="222" w:lineRule="auto"/>
        <w:ind w:firstLine="475"/>
        <w:rPr>
          <w:rFonts w:ascii="FangSong" w:eastAsia="FangSong" w:hAnsi="FangSong" w:cs="FangSong"/>
          <w:sz w:val="32"/>
          <w:szCs w:val="32"/>
        </w:rPr>
      </w:pPr>
      <w:r>
        <w:rPr>
          <w:rFonts w:ascii="FangSong" w:eastAsia="FangSong" w:hAnsi="FangSong" w:cs="FangSong"/>
          <w:spacing w:val="-3"/>
          <w:sz w:val="32"/>
          <w:szCs w:val="32"/>
        </w:rPr>
        <w:t>江西旅游景区文化传播研究</w:t>
      </w:r>
    </w:p>
    <w:p w:rsidR="0009447D" w:rsidRDefault="0009447D" w:rsidP="0009447D">
      <w:pPr>
        <w:spacing w:before="172" w:line="562" w:lineRule="exact"/>
        <w:ind w:firstLine="475"/>
        <w:rPr>
          <w:rFonts w:ascii="FangSong" w:eastAsia="FangSong" w:hAnsi="FangSong" w:cs="FangSong"/>
          <w:sz w:val="32"/>
          <w:szCs w:val="32"/>
        </w:rPr>
      </w:pPr>
      <w:r>
        <w:rPr>
          <w:rFonts w:ascii="FangSong" w:eastAsia="FangSong" w:hAnsi="FangSong" w:cs="FangSong"/>
          <w:spacing w:val="-4"/>
          <w:position w:val="17"/>
          <w:sz w:val="32"/>
          <w:szCs w:val="32"/>
        </w:rPr>
        <w:t>江西旅游新媒体市场营销创新研究</w:t>
      </w:r>
    </w:p>
    <w:p w:rsidR="0009447D" w:rsidRDefault="0009447D" w:rsidP="0009447D">
      <w:pPr>
        <w:spacing w:line="222" w:lineRule="auto"/>
        <w:ind w:firstLine="475"/>
        <w:rPr>
          <w:rFonts w:ascii="FangSong" w:eastAsia="FangSong" w:hAnsi="FangSong" w:cs="FangSong"/>
          <w:sz w:val="32"/>
          <w:szCs w:val="32"/>
        </w:rPr>
      </w:pPr>
      <w:r>
        <w:rPr>
          <w:rFonts w:ascii="FangSong" w:eastAsia="FangSong" w:hAnsi="FangSong" w:cs="FangSong"/>
          <w:spacing w:val="11"/>
          <w:sz w:val="32"/>
          <w:szCs w:val="32"/>
        </w:rPr>
        <w:t>江西旅游IP体系建设研究</w:t>
      </w:r>
    </w:p>
    <w:p w:rsidR="0009447D" w:rsidRDefault="0009447D" w:rsidP="0009447D">
      <w:pPr>
        <w:spacing w:before="171" w:line="220" w:lineRule="auto"/>
        <w:ind w:firstLine="475"/>
        <w:rPr>
          <w:rFonts w:ascii="FangSong" w:eastAsia="FangSong" w:hAnsi="FangSong" w:cs="FangSong"/>
          <w:sz w:val="32"/>
          <w:szCs w:val="32"/>
        </w:rPr>
      </w:pPr>
      <w:r>
        <w:rPr>
          <w:rFonts w:ascii="FangSong" w:eastAsia="FangSong" w:hAnsi="FangSong" w:cs="FangSong"/>
          <w:spacing w:val="-3"/>
          <w:sz w:val="32"/>
          <w:szCs w:val="32"/>
        </w:rPr>
        <w:t>江西旅游区域合作战略研究</w:t>
      </w:r>
    </w:p>
    <w:p w:rsidR="0009447D" w:rsidRDefault="0009447D" w:rsidP="0009447D">
      <w:pPr>
        <w:spacing w:before="181" w:line="222" w:lineRule="auto"/>
        <w:ind w:firstLine="475"/>
        <w:rPr>
          <w:rFonts w:ascii="FangSong" w:eastAsia="FangSong" w:hAnsi="FangSong" w:cs="FangSong"/>
          <w:sz w:val="32"/>
          <w:szCs w:val="32"/>
        </w:rPr>
      </w:pPr>
      <w:r>
        <w:rPr>
          <w:rFonts w:ascii="FangSong" w:eastAsia="FangSong" w:hAnsi="FangSong" w:cs="FangSong"/>
          <w:spacing w:val="-3"/>
          <w:sz w:val="32"/>
          <w:szCs w:val="32"/>
        </w:rPr>
        <w:t>疫情常态化背景下文化和旅游消费促进模式研究</w:t>
      </w:r>
    </w:p>
    <w:p w:rsidR="0009447D" w:rsidRDefault="0009447D" w:rsidP="0009447D">
      <w:pPr>
        <w:spacing w:before="173" w:line="222" w:lineRule="auto"/>
        <w:ind w:firstLine="479"/>
        <w:rPr>
          <w:rFonts w:ascii="SimHei" w:eastAsia="SimHei" w:hAnsi="SimHei" w:cs="SimHei"/>
          <w:sz w:val="32"/>
          <w:szCs w:val="32"/>
        </w:rPr>
      </w:pPr>
      <w:r>
        <w:rPr>
          <w:rFonts w:ascii="SimHei" w:eastAsia="SimHei" w:hAnsi="SimHei" w:cs="SimHei"/>
          <w:spacing w:val="-4"/>
          <w:sz w:val="32"/>
          <w:szCs w:val="32"/>
        </w:rPr>
        <w:t>十一、文化和旅游科技研究</w:t>
      </w:r>
    </w:p>
    <w:p w:rsidR="0009447D" w:rsidRDefault="0009447D" w:rsidP="0009447D">
      <w:pPr>
        <w:spacing w:before="174" w:line="324" w:lineRule="auto"/>
        <w:ind w:left="475" w:right="1520"/>
        <w:rPr>
          <w:rFonts w:ascii="FangSong" w:eastAsia="FangSong" w:hAnsi="FangSong" w:cs="FangSong"/>
          <w:sz w:val="32"/>
          <w:szCs w:val="32"/>
        </w:rPr>
      </w:pPr>
      <w:r>
        <w:rPr>
          <w:rFonts w:ascii="FangSong" w:eastAsia="FangSong" w:hAnsi="FangSong" w:cs="FangSong"/>
          <w:spacing w:val="-4"/>
          <w:sz w:val="32"/>
          <w:szCs w:val="32"/>
        </w:rPr>
        <w:t>文化科技融合视野下的新媒体艺术发展研究支撑信息网络在线文化内容监控平台建设研究民族乐器改革的新工艺、新技术研究</w:t>
      </w:r>
    </w:p>
    <w:p w:rsidR="0009447D" w:rsidRDefault="0009447D" w:rsidP="0009447D">
      <w:pPr>
        <w:spacing w:before="1" w:line="222" w:lineRule="auto"/>
        <w:ind w:firstLine="475"/>
        <w:rPr>
          <w:rFonts w:ascii="FangSong" w:eastAsia="FangSong" w:hAnsi="FangSong" w:cs="FangSong"/>
          <w:sz w:val="32"/>
          <w:szCs w:val="32"/>
        </w:rPr>
      </w:pPr>
      <w:r>
        <w:rPr>
          <w:rFonts w:ascii="FangSong" w:eastAsia="FangSong" w:hAnsi="FangSong" w:cs="FangSong"/>
          <w:spacing w:val="-3"/>
          <w:sz w:val="32"/>
          <w:szCs w:val="32"/>
        </w:rPr>
        <w:t>数字技术驱动下江西省文化和旅游深度融合战略研究</w:t>
      </w:r>
    </w:p>
    <w:p w:rsidR="0009447D" w:rsidRDefault="0009447D" w:rsidP="0009447D">
      <w:pPr>
        <w:spacing w:before="173" w:line="556" w:lineRule="exact"/>
        <w:ind w:firstLine="475"/>
        <w:rPr>
          <w:rFonts w:ascii="FangSong" w:eastAsia="FangSong" w:hAnsi="FangSong" w:cs="FangSong"/>
          <w:sz w:val="32"/>
          <w:szCs w:val="32"/>
        </w:rPr>
      </w:pPr>
      <w:r>
        <w:rPr>
          <w:rFonts w:ascii="FangSong" w:eastAsia="FangSong" w:hAnsi="FangSong" w:cs="FangSong"/>
          <w:spacing w:val="1"/>
          <w:position w:val="17"/>
          <w:sz w:val="32"/>
          <w:szCs w:val="32"/>
        </w:rPr>
        <w:t>5G技术赋能江西省智慧旅游创新发展研究</w:t>
      </w:r>
    </w:p>
    <w:p w:rsidR="0009447D" w:rsidRDefault="0009447D" w:rsidP="0009447D">
      <w:pPr>
        <w:spacing w:before="1" w:line="219" w:lineRule="auto"/>
        <w:ind w:firstLine="475"/>
        <w:rPr>
          <w:rFonts w:ascii="FangSong" w:eastAsia="FangSong" w:hAnsi="FangSong" w:cs="FangSong"/>
          <w:sz w:val="32"/>
          <w:szCs w:val="32"/>
        </w:rPr>
      </w:pPr>
      <w:r>
        <w:rPr>
          <w:rFonts w:ascii="FangSong" w:eastAsia="FangSong" w:hAnsi="FangSong" w:cs="FangSong"/>
          <w:spacing w:val="-3"/>
          <w:sz w:val="32"/>
          <w:szCs w:val="32"/>
        </w:rPr>
        <w:t>区块链技术在文化和旅游场景中的应用研究</w:t>
      </w:r>
    </w:p>
    <w:p w:rsidR="0009447D" w:rsidRDefault="0009447D" w:rsidP="0009447D">
      <w:pPr>
        <w:spacing w:before="181" w:line="219" w:lineRule="auto"/>
        <w:ind w:firstLine="475"/>
        <w:rPr>
          <w:rFonts w:ascii="FangSong" w:eastAsia="FangSong" w:hAnsi="FangSong" w:cs="FangSong"/>
          <w:sz w:val="32"/>
          <w:szCs w:val="32"/>
        </w:rPr>
      </w:pPr>
      <w:r>
        <w:rPr>
          <w:rFonts w:ascii="FangSong" w:eastAsia="FangSong" w:hAnsi="FangSong" w:cs="FangSong"/>
          <w:spacing w:val="-2"/>
          <w:sz w:val="32"/>
          <w:szCs w:val="32"/>
        </w:rPr>
        <w:t>北斗技术在文化和旅游场景中的应用研究</w:t>
      </w:r>
    </w:p>
    <w:p w:rsidR="0009447D" w:rsidRDefault="0009447D" w:rsidP="0009447D">
      <w:pPr>
        <w:spacing w:before="185" w:line="222" w:lineRule="auto"/>
        <w:ind w:firstLine="475"/>
        <w:rPr>
          <w:rFonts w:ascii="FangSong" w:eastAsia="FangSong" w:hAnsi="FangSong" w:cs="FangSong"/>
          <w:sz w:val="32"/>
          <w:szCs w:val="32"/>
        </w:rPr>
      </w:pPr>
      <w:r>
        <w:rPr>
          <w:rFonts w:ascii="FangSong" w:eastAsia="FangSong" w:hAnsi="FangSong" w:cs="FangSong"/>
          <w:spacing w:val="-2"/>
          <w:sz w:val="32"/>
          <w:szCs w:val="32"/>
        </w:rPr>
        <w:t>科技与艺术融合视域下的公共艺术创新研究</w:t>
      </w:r>
    </w:p>
    <w:p w:rsidR="0009447D" w:rsidRDefault="0009447D" w:rsidP="0009447D">
      <w:pPr>
        <w:spacing w:before="172" w:line="221" w:lineRule="auto"/>
        <w:ind w:firstLine="475"/>
        <w:rPr>
          <w:rFonts w:ascii="FangSong" w:eastAsia="FangSong" w:hAnsi="FangSong" w:cs="FangSong"/>
          <w:sz w:val="32"/>
          <w:szCs w:val="32"/>
        </w:rPr>
      </w:pPr>
      <w:r>
        <w:rPr>
          <w:rFonts w:ascii="FangSong" w:eastAsia="FangSong" w:hAnsi="FangSong" w:cs="FangSong"/>
          <w:spacing w:val="-4"/>
          <w:sz w:val="32"/>
          <w:szCs w:val="32"/>
        </w:rPr>
        <w:t>文旅智能监管平台辅助决策效能提升研究</w:t>
      </w:r>
    </w:p>
    <w:p w:rsidR="0009447D" w:rsidRDefault="0009447D" w:rsidP="0009447D">
      <w:pPr>
        <w:spacing w:before="180" w:line="222" w:lineRule="auto"/>
        <w:ind w:firstLine="475"/>
        <w:rPr>
          <w:rFonts w:ascii="FangSong" w:eastAsia="FangSong" w:hAnsi="FangSong" w:cs="FangSong"/>
          <w:sz w:val="32"/>
          <w:szCs w:val="32"/>
        </w:rPr>
      </w:pPr>
      <w:r>
        <w:rPr>
          <w:rFonts w:ascii="FangSong" w:eastAsia="FangSong" w:hAnsi="FangSong" w:cs="FangSong"/>
          <w:spacing w:val="-5"/>
          <w:sz w:val="32"/>
          <w:szCs w:val="32"/>
        </w:rPr>
        <w:t>文化和旅游大数据综合运用与管理研究</w:t>
      </w:r>
    </w:p>
    <w:p w:rsidR="0009447D" w:rsidRDefault="0009447D" w:rsidP="0009447D">
      <w:pPr>
        <w:spacing w:line="253" w:lineRule="auto"/>
      </w:pPr>
    </w:p>
    <w:p w:rsidR="0009447D" w:rsidRDefault="0009447D" w:rsidP="0009447D">
      <w:pPr>
        <w:spacing w:line="253" w:lineRule="auto"/>
      </w:pPr>
    </w:p>
    <w:p w:rsidR="00534C6F" w:rsidRPr="0009447D" w:rsidRDefault="00534C6F"/>
    <w:sectPr w:rsidR="00534C6F" w:rsidRPr="0009447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C6F" w:rsidRDefault="00534C6F" w:rsidP="0009447D">
      <w:r>
        <w:separator/>
      </w:r>
    </w:p>
  </w:endnote>
  <w:endnote w:type="continuationSeparator" w:id="1">
    <w:p w:rsidR="00534C6F" w:rsidRDefault="00534C6F" w:rsidP="0009447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angSong">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Sim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447D" w:rsidRDefault="0009447D">
    <w:pPr>
      <w:spacing w:line="14" w:lineRule="auto"/>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C6F" w:rsidRDefault="00534C6F" w:rsidP="0009447D">
      <w:r>
        <w:separator/>
      </w:r>
    </w:p>
  </w:footnote>
  <w:footnote w:type="continuationSeparator" w:id="1">
    <w:p w:rsidR="00534C6F" w:rsidRDefault="00534C6F" w:rsidP="0009447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9447D"/>
    <w:rsid w:val="0009447D"/>
    <w:rsid w:val="00534C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47D"/>
    <w:pPr>
      <w:kinsoku w:val="0"/>
      <w:autoSpaceDE w:val="0"/>
      <w:autoSpaceDN w:val="0"/>
      <w:adjustRightInd w:val="0"/>
      <w:snapToGrid w:val="0"/>
      <w:textAlignment w:val="baseline"/>
    </w:pPr>
    <w:rPr>
      <w:rFonts w:ascii="Arial" w:hAnsi="Arial" w:cs="Arial"/>
      <w:noProof/>
      <w:snapToGrid w:val="0"/>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9447D"/>
    <w:pPr>
      <w:widowControl w:val="0"/>
      <w:pBdr>
        <w:bottom w:val="single" w:sz="6" w:space="1" w:color="auto"/>
      </w:pBdr>
      <w:tabs>
        <w:tab w:val="center" w:pos="4153"/>
        <w:tab w:val="right" w:pos="8306"/>
      </w:tabs>
      <w:kinsoku/>
      <w:autoSpaceDE/>
      <w:autoSpaceDN/>
      <w:adjustRightInd/>
      <w:jc w:val="center"/>
      <w:textAlignment w:val="auto"/>
    </w:pPr>
    <w:rPr>
      <w:rFonts w:asciiTheme="minorHAnsi" w:hAnsiTheme="minorHAnsi" w:cstheme="minorBidi"/>
      <w:noProof w:val="0"/>
      <w:snapToGrid/>
      <w:color w:val="auto"/>
      <w:kern w:val="2"/>
      <w:sz w:val="18"/>
      <w:szCs w:val="18"/>
    </w:rPr>
  </w:style>
  <w:style w:type="character" w:customStyle="1" w:styleId="Char">
    <w:name w:val="页眉 Char"/>
    <w:basedOn w:val="a0"/>
    <w:link w:val="a3"/>
    <w:uiPriority w:val="99"/>
    <w:semiHidden/>
    <w:rsid w:val="0009447D"/>
    <w:rPr>
      <w:sz w:val="18"/>
      <w:szCs w:val="18"/>
    </w:rPr>
  </w:style>
  <w:style w:type="paragraph" w:styleId="a4">
    <w:name w:val="footer"/>
    <w:basedOn w:val="a"/>
    <w:link w:val="Char0"/>
    <w:uiPriority w:val="99"/>
    <w:semiHidden/>
    <w:unhideWhenUsed/>
    <w:rsid w:val="0009447D"/>
    <w:pPr>
      <w:widowControl w:val="0"/>
      <w:tabs>
        <w:tab w:val="center" w:pos="4153"/>
        <w:tab w:val="right" w:pos="8306"/>
      </w:tabs>
      <w:kinsoku/>
      <w:autoSpaceDE/>
      <w:autoSpaceDN/>
      <w:adjustRightInd/>
      <w:textAlignment w:val="auto"/>
    </w:pPr>
    <w:rPr>
      <w:rFonts w:asciiTheme="minorHAnsi" w:hAnsiTheme="minorHAnsi" w:cstheme="minorBidi"/>
      <w:noProof w:val="0"/>
      <w:snapToGrid/>
      <w:color w:val="auto"/>
      <w:kern w:val="2"/>
      <w:sz w:val="18"/>
      <w:szCs w:val="18"/>
    </w:rPr>
  </w:style>
  <w:style w:type="character" w:customStyle="1" w:styleId="Char0">
    <w:name w:val="页脚 Char"/>
    <w:basedOn w:val="a0"/>
    <w:link w:val="a4"/>
    <w:uiPriority w:val="99"/>
    <w:semiHidden/>
    <w:rsid w:val="0009447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240</Words>
  <Characters>1369</Characters>
  <Application>Microsoft Office Word</Application>
  <DocSecurity>0</DocSecurity>
  <Lines>11</Lines>
  <Paragraphs>3</Paragraphs>
  <ScaleCrop>false</ScaleCrop>
  <Company/>
  <LinksUpToDate>false</LinksUpToDate>
  <CharactersWithSpaces>1606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dc:creator>
  <cp:keywords/>
  <dc:description/>
  <cp:lastModifiedBy>richie</cp:lastModifiedBy>
  <cp:revision>2</cp:revision>
  <dcterms:created xsi:type="dcterms:W3CDTF">2022-05-05T12:22:00Z</dcterms:created>
  <dcterms:modified xsi:type="dcterms:W3CDTF">2022-05-05T12:22:00Z</dcterms:modified>
</cp:coreProperties>
</file>